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DFD" w:rsidRDefault="00E662AD" w:rsidP="00C72DFD">
      <w:pPr>
        <w:pStyle w:val="Nadpis1"/>
        <w:jc w:val="center"/>
      </w:pPr>
      <w:r w:rsidRPr="00F044CB">
        <w:rPr>
          <w:sz w:val="40"/>
          <w:szCs w:val="40"/>
        </w:rPr>
        <w:t>M</w:t>
      </w:r>
      <w:r w:rsidR="001D3752" w:rsidRPr="00F044CB">
        <w:rPr>
          <w:sz w:val="40"/>
          <w:szCs w:val="40"/>
        </w:rPr>
        <w:t xml:space="preserve">ístního programu obnovy venkova </w:t>
      </w:r>
      <w:r w:rsidR="00C72DFD">
        <w:t xml:space="preserve">       </w:t>
      </w:r>
      <w:r w:rsidR="00C72DFD" w:rsidRPr="00C72DFD">
        <w:rPr>
          <w:rFonts w:ascii="Agency FB" w:hAnsi="Agency FB"/>
          <w:b w:val="0"/>
          <w:noProof/>
          <w:sz w:val="72"/>
          <w:szCs w:val="72"/>
        </w:rPr>
        <w:drawing>
          <wp:inline distT="0" distB="0" distL="0" distR="0">
            <wp:extent cx="563880" cy="693420"/>
            <wp:effectExtent l="19050" t="0" r="762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752" w:rsidRPr="00F044CB" w:rsidRDefault="001D3752">
      <w:pPr>
        <w:jc w:val="center"/>
        <w:rPr>
          <w:b/>
          <w:bCs/>
          <w:sz w:val="40"/>
          <w:szCs w:val="40"/>
        </w:rPr>
      </w:pPr>
    </w:p>
    <w:p w:rsidR="001D3752" w:rsidRPr="00362770" w:rsidRDefault="001D3752">
      <w:pPr>
        <w:rPr>
          <w:sz w:val="32"/>
          <w:szCs w:val="32"/>
        </w:rPr>
      </w:pPr>
    </w:p>
    <w:p w:rsidR="00E662AD" w:rsidRPr="00362770" w:rsidRDefault="00E662AD" w:rsidP="00E662AD">
      <w:pPr>
        <w:spacing w:line="360" w:lineRule="auto"/>
        <w:ind w:left="360" w:hanging="357"/>
        <w:jc w:val="center"/>
        <w:rPr>
          <w:b/>
          <w:sz w:val="36"/>
          <w:szCs w:val="36"/>
        </w:rPr>
      </w:pPr>
      <w:r w:rsidRPr="00362770">
        <w:rPr>
          <w:b/>
          <w:sz w:val="36"/>
          <w:szCs w:val="36"/>
        </w:rPr>
        <w:t>obce Veselíčko</w:t>
      </w:r>
    </w:p>
    <w:p w:rsidR="00362770" w:rsidRDefault="00E662AD" w:rsidP="00E662AD">
      <w:pPr>
        <w:spacing w:line="360" w:lineRule="auto"/>
        <w:ind w:left="360" w:hanging="3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období</w:t>
      </w:r>
    </w:p>
    <w:p w:rsidR="00E662AD" w:rsidRPr="00362770" w:rsidRDefault="00E662AD" w:rsidP="00E662AD">
      <w:pPr>
        <w:spacing w:line="360" w:lineRule="auto"/>
        <w:ind w:left="360" w:hanging="357"/>
        <w:jc w:val="center"/>
        <w:rPr>
          <w:b/>
          <w:sz w:val="36"/>
          <w:szCs w:val="36"/>
        </w:rPr>
      </w:pPr>
      <w:r w:rsidRPr="00362770">
        <w:rPr>
          <w:b/>
          <w:sz w:val="36"/>
          <w:szCs w:val="36"/>
        </w:rPr>
        <w:t xml:space="preserve"> 2016 – 20</w:t>
      </w:r>
      <w:r w:rsidR="00C2766C">
        <w:rPr>
          <w:b/>
          <w:sz w:val="36"/>
          <w:szCs w:val="36"/>
        </w:rPr>
        <w:t>20</w:t>
      </w:r>
    </w:p>
    <w:p w:rsidR="00E662AD" w:rsidRDefault="00E662AD" w:rsidP="00E662AD">
      <w:pPr>
        <w:spacing w:line="360" w:lineRule="auto"/>
        <w:ind w:left="360" w:hanging="357"/>
        <w:jc w:val="center"/>
        <w:rPr>
          <w:b/>
          <w:sz w:val="28"/>
          <w:szCs w:val="28"/>
        </w:rPr>
      </w:pPr>
    </w:p>
    <w:p w:rsidR="00E662AD" w:rsidRDefault="00E662AD" w:rsidP="00E662AD">
      <w:pPr>
        <w:spacing w:line="360" w:lineRule="auto"/>
        <w:ind w:left="360" w:hanging="357"/>
        <w:jc w:val="center"/>
        <w:rPr>
          <w:b/>
          <w:sz w:val="28"/>
          <w:szCs w:val="28"/>
        </w:rPr>
      </w:pPr>
    </w:p>
    <w:p w:rsidR="00E662AD" w:rsidRDefault="00E662AD" w:rsidP="00E662AD">
      <w:pPr>
        <w:spacing w:line="360" w:lineRule="auto"/>
        <w:ind w:left="360" w:hanging="357"/>
        <w:jc w:val="center"/>
        <w:rPr>
          <w:b/>
          <w:sz w:val="28"/>
          <w:szCs w:val="28"/>
        </w:rPr>
      </w:pPr>
    </w:p>
    <w:p w:rsidR="00E662AD" w:rsidRDefault="00E662AD" w:rsidP="00E662AD">
      <w:pPr>
        <w:spacing w:line="360" w:lineRule="auto"/>
        <w:ind w:left="360" w:hanging="357"/>
        <w:jc w:val="center"/>
        <w:rPr>
          <w:b/>
          <w:sz w:val="28"/>
          <w:szCs w:val="28"/>
        </w:rPr>
      </w:pPr>
    </w:p>
    <w:p w:rsidR="00E662AD" w:rsidRDefault="00E662AD" w:rsidP="00E662AD">
      <w:pPr>
        <w:spacing w:line="360" w:lineRule="auto"/>
        <w:ind w:left="360" w:hanging="357"/>
        <w:jc w:val="center"/>
        <w:rPr>
          <w:b/>
          <w:sz w:val="28"/>
          <w:szCs w:val="28"/>
        </w:rPr>
      </w:pPr>
    </w:p>
    <w:p w:rsidR="00E662AD" w:rsidRDefault="00E662AD" w:rsidP="00E662AD">
      <w:pPr>
        <w:spacing w:line="360" w:lineRule="auto"/>
        <w:ind w:left="360" w:hanging="357"/>
        <w:jc w:val="center"/>
        <w:rPr>
          <w:b/>
          <w:sz w:val="28"/>
          <w:szCs w:val="28"/>
        </w:rPr>
      </w:pPr>
    </w:p>
    <w:p w:rsidR="00E662AD" w:rsidRDefault="00E662AD" w:rsidP="00E662AD">
      <w:pPr>
        <w:spacing w:line="360" w:lineRule="auto"/>
        <w:ind w:left="360" w:hanging="357"/>
        <w:jc w:val="center"/>
        <w:rPr>
          <w:b/>
          <w:sz w:val="28"/>
          <w:szCs w:val="28"/>
        </w:rPr>
      </w:pPr>
    </w:p>
    <w:p w:rsidR="00E662AD" w:rsidRDefault="00E662AD" w:rsidP="00E662AD">
      <w:pPr>
        <w:spacing w:line="360" w:lineRule="auto"/>
        <w:ind w:left="360" w:hanging="357"/>
        <w:jc w:val="center"/>
        <w:rPr>
          <w:b/>
          <w:sz w:val="28"/>
          <w:szCs w:val="28"/>
        </w:rPr>
      </w:pPr>
    </w:p>
    <w:p w:rsidR="00E662AD" w:rsidRDefault="00E662AD" w:rsidP="00E662AD">
      <w:pPr>
        <w:spacing w:line="360" w:lineRule="auto"/>
        <w:ind w:left="360" w:hanging="357"/>
        <w:jc w:val="center"/>
        <w:rPr>
          <w:b/>
          <w:sz w:val="28"/>
          <w:szCs w:val="28"/>
        </w:rPr>
      </w:pPr>
    </w:p>
    <w:p w:rsidR="00E662AD" w:rsidRDefault="00E662AD" w:rsidP="00E662AD">
      <w:pPr>
        <w:spacing w:line="360" w:lineRule="auto"/>
        <w:ind w:left="360" w:hanging="357"/>
        <w:jc w:val="center"/>
        <w:rPr>
          <w:b/>
          <w:sz w:val="28"/>
          <w:szCs w:val="28"/>
        </w:rPr>
      </w:pPr>
    </w:p>
    <w:p w:rsidR="00E662AD" w:rsidRDefault="00E662AD" w:rsidP="00E662AD">
      <w:pPr>
        <w:spacing w:line="360" w:lineRule="auto"/>
        <w:ind w:left="360" w:hanging="357"/>
        <w:jc w:val="center"/>
        <w:rPr>
          <w:b/>
          <w:sz w:val="28"/>
          <w:szCs w:val="28"/>
        </w:rPr>
      </w:pPr>
    </w:p>
    <w:p w:rsidR="00E662AD" w:rsidRDefault="00E662AD" w:rsidP="00E662AD">
      <w:pPr>
        <w:spacing w:line="360" w:lineRule="auto"/>
        <w:ind w:left="360" w:hanging="357"/>
        <w:jc w:val="center"/>
        <w:rPr>
          <w:b/>
          <w:sz w:val="28"/>
          <w:szCs w:val="28"/>
        </w:rPr>
      </w:pPr>
    </w:p>
    <w:p w:rsidR="00E662AD" w:rsidRDefault="00E662AD" w:rsidP="00E662AD">
      <w:pPr>
        <w:spacing w:line="360" w:lineRule="auto"/>
        <w:ind w:left="360" w:hanging="357"/>
        <w:jc w:val="center"/>
        <w:rPr>
          <w:b/>
          <w:sz w:val="28"/>
          <w:szCs w:val="28"/>
        </w:rPr>
      </w:pPr>
    </w:p>
    <w:p w:rsidR="00E662AD" w:rsidRDefault="00E662AD" w:rsidP="00E662AD">
      <w:pPr>
        <w:spacing w:line="360" w:lineRule="auto"/>
        <w:ind w:left="360" w:hanging="357"/>
        <w:jc w:val="center"/>
        <w:rPr>
          <w:b/>
          <w:sz w:val="28"/>
          <w:szCs w:val="28"/>
        </w:rPr>
      </w:pPr>
    </w:p>
    <w:p w:rsidR="00E662AD" w:rsidRDefault="00E662AD" w:rsidP="00E662AD">
      <w:pPr>
        <w:spacing w:line="360" w:lineRule="auto"/>
        <w:ind w:left="360" w:hanging="357"/>
        <w:jc w:val="center"/>
        <w:rPr>
          <w:b/>
          <w:sz w:val="28"/>
          <w:szCs w:val="28"/>
        </w:rPr>
      </w:pPr>
    </w:p>
    <w:p w:rsidR="00E662AD" w:rsidRDefault="00E662AD" w:rsidP="00E662AD">
      <w:pPr>
        <w:spacing w:line="360" w:lineRule="auto"/>
        <w:ind w:left="360" w:hanging="357"/>
        <w:jc w:val="center"/>
        <w:rPr>
          <w:b/>
          <w:sz w:val="28"/>
          <w:szCs w:val="28"/>
        </w:rPr>
      </w:pPr>
    </w:p>
    <w:p w:rsidR="00E662AD" w:rsidRDefault="00E662AD" w:rsidP="00E662AD">
      <w:pPr>
        <w:spacing w:line="360" w:lineRule="auto"/>
        <w:ind w:left="360" w:hanging="357"/>
        <w:jc w:val="center"/>
        <w:rPr>
          <w:b/>
          <w:sz w:val="28"/>
          <w:szCs w:val="28"/>
        </w:rPr>
      </w:pPr>
    </w:p>
    <w:p w:rsidR="00E662AD" w:rsidRDefault="00E662AD" w:rsidP="00E662AD">
      <w:pPr>
        <w:spacing w:line="360" w:lineRule="auto"/>
        <w:ind w:left="360" w:hanging="357"/>
        <w:jc w:val="both"/>
        <w:rPr>
          <w:b/>
        </w:rPr>
      </w:pPr>
    </w:p>
    <w:p w:rsidR="00362770" w:rsidRDefault="00362770" w:rsidP="00E662AD">
      <w:pPr>
        <w:spacing w:line="360" w:lineRule="auto"/>
        <w:ind w:left="360" w:hanging="357"/>
        <w:jc w:val="both"/>
        <w:rPr>
          <w:b/>
        </w:rPr>
      </w:pPr>
    </w:p>
    <w:p w:rsidR="00E662AD" w:rsidRDefault="00E662AD" w:rsidP="00E662AD">
      <w:pPr>
        <w:spacing w:line="360" w:lineRule="auto"/>
        <w:ind w:left="360" w:hanging="357"/>
        <w:jc w:val="both"/>
        <w:rPr>
          <w:b/>
        </w:rPr>
      </w:pPr>
      <w:r>
        <w:rPr>
          <w:b/>
        </w:rPr>
        <w:t xml:space="preserve">Schváleno zastupitelstvem obce Veselíčko dne: </w:t>
      </w:r>
      <w:proofErr w:type="gramStart"/>
      <w:r>
        <w:rPr>
          <w:b/>
        </w:rPr>
        <w:t>27.10.2015</w:t>
      </w:r>
      <w:proofErr w:type="gramEnd"/>
      <w:r>
        <w:rPr>
          <w:b/>
        </w:rPr>
        <w:t xml:space="preserve"> usnesením č.  </w:t>
      </w:r>
      <w:r w:rsidR="00C2766C">
        <w:rPr>
          <w:b/>
        </w:rPr>
        <w:t>72</w:t>
      </w:r>
    </w:p>
    <w:p w:rsidR="00E662AD" w:rsidRDefault="00E662AD" w:rsidP="00E662AD">
      <w:pPr>
        <w:spacing w:line="360" w:lineRule="auto"/>
        <w:ind w:left="360" w:hanging="357"/>
        <w:jc w:val="both"/>
        <w:rPr>
          <w:b/>
        </w:rPr>
      </w:pPr>
    </w:p>
    <w:p w:rsidR="00E662AD" w:rsidRDefault="00E662AD" w:rsidP="00E662AD">
      <w:pPr>
        <w:spacing w:line="360" w:lineRule="auto"/>
        <w:ind w:left="360" w:hanging="357"/>
        <w:jc w:val="both"/>
        <w:rPr>
          <w:b/>
        </w:rPr>
      </w:pPr>
    </w:p>
    <w:p w:rsidR="00E662AD" w:rsidRDefault="00E662AD" w:rsidP="00362770">
      <w:pPr>
        <w:ind w:left="284" w:hanging="3"/>
        <w:jc w:val="both"/>
      </w:pPr>
      <w:r>
        <w:t xml:space="preserve">Ing. Jiří </w:t>
      </w:r>
      <w:proofErr w:type="spellStart"/>
      <w:r>
        <w:t>lešek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Ing. Václav Tomášek   </w:t>
      </w:r>
      <w:r w:rsidR="00362770">
        <w:t xml:space="preserve">   </w:t>
      </w:r>
      <w:r>
        <w:t>starosta obce</w:t>
      </w:r>
      <w:r>
        <w:tab/>
      </w:r>
      <w:r w:rsidR="00362770">
        <w:tab/>
      </w:r>
      <w:r w:rsidR="00362770">
        <w:tab/>
      </w:r>
      <w:r w:rsidR="00362770">
        <w:tab/>
      </w:r>
      <w:r w:rsidR="00362770">
        <w:tab/>
      </w:r>
      <w:r w:rsidR="00362770">
        <w:tab/>
      </w:r>
      <w:r w:rsidR="00362770">
        <w:tab/>
        <w:t xml:space="preserve">              místostarosta obce</w:t>
      </w:r>
      <w:r>
        <w:t xml:space="preserve">    </w:t>
      </w:r>
      <w:r w:rsidR="00362770">
        <w:t xml:space="preserve">                                    </w:t>
      </w:r>
      <w:r w:rsidR="00A8599B">
        <w:t xml:space="preserve">          </w:t>
      </w:r>
      <w:r w:rsidR="002D08E5">
        <w:t xml:space="preserve"> </w:t>
      </w:r>
      <w:r>
        <w:tab/>
      </w:r>
      <w:proofErr w:type="gramStart"/>
      <w:r w:rsidR="004A4D7C">
        <w:t>v.r.</w:t>
      </w:r>
      <w:proofErr w:type="gramEnd"/>
      <w:r w:rsidR="007A1A06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A1A06">
        <w:t xml:space="preserve"> </w:t>
      </w:r>
      <w:r w:rsidR="004A4D7C">
        <w:tab/>
      </w:r>
      <w:r w:rsidR="004A4D7C">
        <w:tab/>
        <w:t xml:space="preserve">  v.r.</w:t>
      </w:r>
    </w:p>
    <w:p w:rsidR="00E662AD" w:rsidRDefault="00E662AD" w:rsidP="00E662AD">
      <w:pPr>
        <w:spacing w:line="360" w:lineRule="auto"/>
        <w:ind w:left="360" w:hanging="357"/>
        <w:jc w:val="both"/>
      </w:pPr>
    </w:p>
    <w:p w:rsidR="00E662AD" w:rsidRDefault="00362770" w:rsidP="00362770">
      <w:pPr>
        <w:spacing w:line="360" w:lineRule="auto"/>
        <w:ind w:left="360" w:hanging="357"/>
        <w:jc w:val="center"/>
      </w:pPr>
      <w:r>
        <w:t>1</w:t>
      </w:r>
    </w:p>
    <w:p w:rsidR="00E662AD" w:rsidRDefault="00A8599B" w:rsidP="00E662AD">
      <w:pPr>
        <w:spacing w:line="360" w:lineRule="auto"/>
        <w:ind w:left="360" w:hanging="3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Obsah programu:</w:t>
      </w:r>
    </w:p>
    <w:p w:rsidR="00A8599B" w:rsidRPr="00A8599B" w:rsidRDefault="00A8599B" w:rsidP="00A8599B">
      <w:pPr>
        <w:pStyle w:val="Odstavecseseznamem"/>
        <w:numPr>
          <w:ilvl w:val="0"/>
          <w:numId w:val="3"/>
        </w:numPr>
        <w:spacing w:line="360" w:lineRule="auto"/>
        <w:ind w:left="284" w:hanging="281"/>
        <w:jc w:val="both"/>
      </w:pPr>
      <w:r w:rsidRPr="00A8599B">
        <w:t xml:space="preserve">  Úvod</w:t>
      </w:r>
    </w:p>
    <w:p w:rsidR="00A8599B" w:rsidRPr="00A8599B" w:rsidRDefault="00A8599B" w:rsidP="00A8599B">
      <w:pPr>
        <w:pStyle w:val="Odstavecseseznamem"/>
        <w:numPr>
          <w:ilvl w:val="0"/>
          <w:numId w:val="3"/>
        </w:numPr>
        <w:spacing w:line="360" w:lineRule="auto"/>
        <w:ind w:left="284" w:hanging="281"/>
        <w:jc w:val="both"/>
      </w:pPr>
      <w:r w:rsidRPr="00A8599B">
        <w:t xml:space="preserve">  Vlastní program na dané období</w:t>
      </w:r>
    </w:p>
    <w:p w:rsidR="00A8599B" w:rsidRPr="00A8599B" w:rsidRDefault="00A8599B" w:rsidP="00A8599B">
      <w:pPr>
        <w:pStyle w:val="Odstavecseseznamem"/>
        <w:numPr>
          <w:ilvl w:val="0"/>
          <w:numId w:val="3"/>
        </w:numPr>
        <w:spacing w:line="360" w:lineRule="auto"/>
        <w:ind w:left="426" w:hanging="423"/>
        <w:jc w:val="both"/>
      </w:pPr>
      <w:r w:rsidRPr="00A8599B">
        <w:t>Závěr</w:t>
      </w:r>
    </w:p>
    <w:p w:rsidR="00E662AD" w:rsidRDefault="00E662AD" w:rsidP="00E662AD">
      <w:pPr>
        <w:spacing w:line="360" w:lineRule="auto"/>
        <w:ind w:left="360" w:hanging="357"/>
        <w:jc w:val="both"/>
      </w:pPr>
    </w:p>
    <w:p w:rsidR="00E662AD" w:rsidRDefault="00E662AD" w:rsidP="00E662AD">
      <w:pPr>
        <w:spacing w:line="360" w:lineRule="auto"/>
        <w:ind w:left="360" w:hanging="357"/>
        <w:jc w:val="both"/>
      </w:pPr>
    </w:p>
    <w:p w:rsidR="00E662AD" w:rsidRPr="00E662AD" w:rsidRDefault="00E662AD" w:rsidP="00E662AD">
      <w:pPr>
        <w:spacing w:line="360" w:lineRule="auto"/>
        <w:ind w:left="360" w:hanging="357"/>
        <w:jc w:val="both"/>
      </w:pPr>
    </w:p>
    <w:p w:rsidR="00E662AD" w:rsidRDefault="00E662AD" w:rsidP="00E662AD">
      <w:pPr>
        <w:spacing w:line="360" w:lineRule="auto"/>
        <w:ind w:left="360" w:hanging="357"/>
        <w:jc w:val="center"/>
        <w:rPr>
          <w:b/>
          <w:sz w:val="28"/>
          <w:szCs w:val="28"/>
        </w:rPr>
      </w:pPr>
    </w:p>
    <w:p w:rsidR="00E662AD" w:rsidRDefault="00E662AD" w:rsidP="00E662AD">
      <w:pPr>
        <w:spacing w:line="360" w:lineRule="auto"/>
        <w:ind w:left="360" w:hanging="357"/>
        <w:jc w:val="center"/>
        <w:rPr>
          <w:b/>
          <w:sz w:val="28"/>
          <w:szCs w:val="28"/>
        </w:rPr>
      </w:pPr>
    </w:p>
    <w:p w:rsidR="00E662AD" w:rsidRDefault="00E662AD" w:rsidP="00E662AD">
      <w:pPr>
        <w:spacing w:line="360" w:lineRule="auto"/>
        <w:ind w:left="360" w:hanging="357"/>
        <w:jc w:val="center"/>
        <w:rPr>
          <w:b/>
          <w:sz w:val="28"/>
          <w:szCs w:val="28"/>
        </w:rPr>
      </w:pPr>
    </w:p>
    <w:p w:rsidR="00A8599B" w:rsidRPr="00A8599B" w:rsidRDefault="00A8599B" w:rsidP="00A8599B"/>
    <w:p w:rsidR="00A8599B" w:rsidRPr="00A8599B" w:rsidRDefault="00A8599B" w:rsidP="00A8599B"/>
    <w:p w:rsidR="00A8599B" w:rsidRPr="00A8599B" w:rsidRDefault="00A8599B" w:rsidP="00A8599B"/>
    <w:p w:rsidR="00A8599B" w:rsidRPr="00A8599B" w:rsidRDefault="00A8599B" w:rsidP="00A8599B"/>
    <w:p w:rsidR="00A8599B" w:rsidRPr="00A8599B" w:rsidRDefault="00A8599B" w:rsidP="00A8599B"/>
    <w:p w:rsidR="00A8599B" w:rsidRPr="00A8599B" w:rsidRDefault="00A8599B" w:rsidP="00A8599B"/>
    <w:p w:rsidR="00A8599B" w:rsidRPr="00A8599B" w:rsidRDefault="00A8599B" w:rsidP="00A8599B"/>
    <w:p w:rsidR="00A8599B" w:rsidRPr="00A8599B" w:rsidRDefault="00A8599B" w:rsidP="00A8599B"/>
    <w:p w:rsidR="00A8599B" w:rsidRPr="00A8599B" w:rsidRDefault="00A8599B" w:rsidP="00A8599B"/>
    <w:p w:rsidR="00A8599B" w:rsidRPr="00A8599B" w:rsidRDefault="00A8599B" w:rsidP="00A8599B"/>
    <w:p w:rsidR="00A8599B" w:rsidRPr="00A8599B" w:rsidRDefault="00A8599B" w:rsidP="00A8599B"/>
    <w:p w:rsidR="00A8599B" w:rsidRPr="00A8599B" w:rsidRDefault="00A8599B" w:rsidP="00A8599B"/>
    <w:p w:rsidR="00A8599B" w:rsidRPr="00A8599B" w:rsidRDefault="00A8599B" w:rsidP="00A8599B"/>
    <w:p w:rsidR="00A8599B" w:rsidRPr="00A8599B" w:rsidRDefault="00A8599B" w:rsidP="00A8599B"/>
    <w:p w:rsidR="00A8599B" w:rsidRPr="00A8599B" w:rsidRDefault="00A8599B" w:rsidP="00A8599B"/>
    <w:p w:rsidR="00A8599B" w:rsidRPr="00A8599B" w:rsidRDefault="00A8599B" w:rsidP="00A8599B"/>
    <w:p w:rsidR="00A8599B" w:rsidRPr="00A8599B" w:rsidRDefault="00A8599B" w:rsidP="00A8599B"/>
    <w:p w:rsidR="00A8599B" w:rsidRPr="00A8599B" w:rsidRDefault="00A8599B" w:rsidP="00A8599B"/>
    <w:p w:rsidR="00A8599B" w:rsidRPr="00A8599B" w:rsidRDefault="00A8599B" w:rsidP="00A8599B"/>
    <w:p w:rsidR="00A8599B" w:rsidRPr="00A8599B" w:rsidRDefault="00A8599B" w:rsidP="00A8599B"/>
    <w:p w:rsidR="00A8599B" w:rsidRPr="00A8599B" w:rsidRDefault="00A8599B" w:rsidP="00A8599B"/>
    <w:p w:rsidR="00A8599B" w:rsidRPr="00A8599B" w:rsidRDefault="00A8599B" w:rsidP="00A8599B"/>
    <w:p w:rsidR="00A8599B" w:rsidRPr="00A8599B" w:rsidRDefault="00A8599B" w:rsidP="00A8599B"/>
    <w:p w:rsidR="00A8599B" w:rsidRPr="00A8599B" w:rsidRDefault="00A8599B" w:rsidP="00A8599B"/>
    <w:p w:rsidR="00A8599B" w:rsidRPr="00A8599B" w:rsidRDefault="00A8599B" w:rsidP="00A8599B"/>
    <w:p w:rsidR="00A8599B" w:rsidRPr="00A8599B" w:rsidRDefault="00A8599B" w:rsidP="00A8599B"/>
    <w:p w:rsidR="00A8599B" w:rsidRPr="00A8599B" w:rsidRDefault="00A8599B" w:rsidP="00A8599B"/>
    <w:p w:rsidR="00A8599B" w:rsidRPr="00A8599B" w:rsidRDefault="00A8599B" w:rsidP="00A8599B"/>
    <w:p w:rsidR="00A8599B" w:rsidRDefault="00A8599B" w:rsidP="00A8599B"/>
    <w:p w:rsidR="00A8599B" w:rsidRDefault="00A8599B" w:rsidP="00A8599B"/>
    <w:p w:rsidR="00A8599B" w:rsidRDefault="00A8599B" w:rsidP="00A8599B"/>
    <w:p w:rsidR="00A8599B" w:rsidRDefault="00A8599B" w:rsidP="00A8599B"/>
    <w:p w:rsidR="00A8599B" w:rsidRDefault="00A8599B" w:rsidP="00A8599B"/>
    <w:p w:rsidR="00A8599B" w:rsidRDefault="00A8599B" w:rsidP="00A8599B"/>
    <w:p w:rsidR="00C2766C" w:rsidRDefault="00C2766C" w:rsidP="00A8599B">
      <w:pPr>
        <w:jc w:val="center"/>
      </w:pPr>
    </w:p>
    <w:p w:rsidR="00C2766C" w:rsidRDefault="00C2766C" w:rsidP="00A8599B">
      <w:pPr>
        <w:jc w:val="center"/>
      </w:pPr>
    </w:p>
    <w:p w:rsidR="00C2766C" w:rsidRDefault="00C2766C" w:rsidP="00A8599B">
      <w:pPr>
        <w:jc w:val="center"/>
      </w:pPr>
    </w:p>
    <w:p w:rsidR="008719AF" w:rsidRDefault="00A8599B" w:rsidP="00A8599B">
      <w:pPr>
        <w:jc w:val="center"/>
      </w:pPr>
      <w:r>
        <w:t>2</w:t>
      </w:r>
    </w:p>
    <w:p w:rsidR="00A8599B" w:rsidRDefault="00A8599B" w:rsidP="003B395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I.</w:t>
      </w:r>
    </w:p>
    <w:p w:rsidR="00A8599B" w:rsidRDefault="00A8599B" w:rsidP="00A8599B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Úvod</w:t>
      </w:r>
    </w:p>
    <w:p w:rsidR="003B3950" w:rsidRDefault="003B3950" w:rsidP="003B3950">
      <w:pPr>
        <w:pStyle w:val="Odstavecseseznamem"/>
        <w:numPr>
          <w:ilvl w:val="0"/>
          <w:numId w:val="4"/>
        </w:numPr>
        <w:spacing w:line="480" w:lineRule="auto"/>
        <w:ind w:left="1134" w:hanging="283"/>
        <w:jc w:val="both"/>
        <w:rPr>
          <w:b/>
        </w:rPr>
      </w:pPr>
      <w:r w:rsidRPr="003B3950">
        <w:rPr>
          <w:b/>
        </w:rPr>
        <w:t>Charakteristika obce</w:t>
      </w:r>
    </w:p>
    <w:p w:rsidR="003B3950" w:rsidRDefault="003B3950" w:rsidP="003B3950">
      <w:pPr>
        <w:pStyle w:val="Odstavecseseznamem"/>
        <w:ind w:left="0"/>
        <w:jc w:val="both"/>
      </w:pPr>
      <w:r>
        <w:t>Veselíčko je obec ležící 7 km jižně</w:t>
      </w:r>
      <w:r w:rsidR="00B422A9">
        <w:t xml:space="preserve"> </w:t>
      </w:r>
      <w:r>
        <w:t xml:space="preserve">od Milevska v okrese Písek, kraj Jihočeský. Obec je tvořena z částí obce Veselíčko a </w:t>
      </w:r>
      <w:proofErr w:type="spellStart"/>
      <w:r>
        <w:t>Bilina</w:t>
      </w:r>
      <w:proofErr w:type="spellEnd"/>
      <w:r>
        <w:t>.</w:t>
      </w:r>
    </w:p>
    <w:p w:rsidR="00C2766C" w:rsidRDefault="00C2766C" w:rsidP="003B3950">
      <w:pPr>
        <w:pStyle w:val="Odstavecseseznamem"/>
        <w:ind w:left="0"/>
        <w:jc w:val="both"/>
      </w:pPr>
      <w:r>
        <w:t>První písemná zmínka k </w:t>
      </w:r>
      <w:proofErr w:type="spellStart"/>
      <w:r>
        <w:t>Bilině</w:t>
      </w:r>
      <w:proofErr w:type="spellEnd"/>
      <w:r>
        <w:t xml:space="preserve"> pochází z roku 1215 a k Veselíčku z roku 1306. Veselíčko patřilo původně k panství milevského kláštera. Panství milevského kláštera v době svého největšího rozmachu, tedy </w:t>
      </w:r>
      <w:proofErr w:type="gramStart"/>
      <w:r>
        <w:t>ve  13</w:t>
      </w:r>
      <w:proofErr w:type="gramEnd"/>
      <w:r>
        <w:t>. a 14. Století zahrnovalo více jak 60 vesnic. Mezi nimi bylo pravděpodobně i Veselí, tak se totiž Veselíčko a do roku 1630</w:t>
      </w:r>
      <w:r w:rsidR="00B422A9">
        <w:t xml:space="preserve"> jmenovalo. A byla mezi nimi zcela určitě i </w:t>
      </w:r>
      <w:proofErr w:type="spellStart"/>
      <w:r w:rsidR="00B422A9">
        <w:t>Bilina</w:t>
      </w:r>
      <w:proofErr w:type="spellEnd"/>
      <w:r w:rsidR="00B422A9">
        <w:t xml:space="preserve">, kterou král Přemysl Otakar I. věnoval milevskému klášteru již 6. </w:t>
      </w:r>
      <w:proofErr w:type="spellStart"/>
      <w:r w:rsidR="00B422A9">
        <w:t>lenda</w:t>
      </w:r>
      <w:proofErr w:type="spellEnd"/>
      <w:r w:rsidR="00B422A9">
        <w:t xml:space="preserve"> 1215. Alexander </w:t>
      </w:r>
      <w:proofErr w:type="spellStart"/>
      <w:r w:rsidR="00B422A9">
        <w:t>Ghindertael</w:t>
      </w:r>
      <w:proofErr w:type="spellEnd"/>
      <w:r w:rsidR="00B422A9">
        <w:t xml:space="preserve"> vystavěl ve Veselíčku zámeček a žil zde se svou chotí Marií Konstancií, rozenou Žlutickou ze Žlutic, až do své smrti roku 1657. Josef </w:t>
      </w:r>
      <w:proofErr w:type="spellStart"/>
      <w:r w:rsidR="00B422A9">
        <w:t>Bretfeld</w:t>
      </w:r>
      <w:proofErr w:type="spellEnd"/>
      <w:r w:rsidR="00B422A9">
        <w:t xml:space="preserve"> z </w:t>
      </w:r>
      <w:proofErr w:type="spellStart"/>
      <w:r w:rsidR="00B422A9">
        <w:t>Kronenburgu</w:t>
      </w:r>
      <w:proofErr w:type="spellEnd"/>
      <w:r w:rsidR="00B422A9">
        <w:t>, význačný pražský právník šestkrát zvolený rektorem university v Praze vystavěl pravé křídlo zámku a zřídil v něm roku 1798 kapli svaté Anny. V roce 1792 zřídil ve Veselíčku na zámku školu. Základy kostela byly položeny roku 1848 a v roce 1851 byl kostel vysvěcen.</w:t>
      </w:r>
    </w:p>
    <w:p w:rsidR="00B422A9" w:rsidRDefault="00B422A9" w:rsidP="003B3950">
      <w:pPr>
        <w:pStyle w:val="Odstavecseseznamem"/>
        <w:ind w:left="0"/>
        <w:jc w:val="both"/>
      </w:pPr>
      <w:r>
        <w:t xml:space="preserve">Do roku 1850 bylo Veselíčko, </w:t>
      </w:r>
      <w:proofErr w:type="spellStart"/>
      <w:r>
        <w:t>Bilina</w:t>
      </w:r>
      <w:proofErr w:type="spellEnd"/>
      <w:r>
        <w:t xml:space="preserve"> a </w:t>
      </w:r>
      <w:proofErr w:type="spellStart"/>
      <w:r>
        <w:t>Křižanov</w:t>
      </w:r>
      <w:proofErr w:type="spellEnd"/>
      <w:r>
        <w:t xml:space="preserve"> součástí panství Veselíčko. Po roce 1850, kdy obce získaly samostatnost a byly řízeny vlastní samosprávou, se stalo Veselíčko samostatnou obcí a </w:t>
      </w:r>
      <w:proofErr w:type="spellStart"/>
      <w:r>
        <w:t>Bilina</w:t>
      </w:r>
      <w:proofErr w:type="spellEnd"/>
      <w:r>
        <w:t xml:space="preserve"> byla součástí obce </w:t>
      </w:r>
      <w:proofErr w:type="spellStart"/>
      <w:r>
        <w:t>Křížanov</w:t>
      </w:r>
      <w:proofErr w:type="spellEnd"/>
      <w:r>
        <w:t xml:space="preserve">. </w:t>
      </w:r>
      <w:proofErr w:type="spellStart"/>
      <w:r>
        <w:t>Bilina</w:t>
      </w:r>
      <w:proofErr w:type="spellEnd"/>
      <w:r>
        <w:t xml:space="preserve"> se osamostatnila po roce 1890. Obec Veselíčko v dnešní podobě vznikla teprve v roce 1960 sloučením vesnic Veselíčka a </w:t>
      </w:r>
      <w:proofErr w:type="spellStart"/>
      <w:r>
        <w:t>Biliny</w:t>
      </w:r>
      <w:proofErr w:type="spellEnd"/>
      <w:r>
        <w:t xml:space="preserve">. </w:t>
      </w:r>
    </w:p>
    <w:p w:rsidR="00DF34C7" w:rsidRDefault="00B422A9" w:rsidP="003B3950">
      <w:pPr>
        <w:pStyle w:val="Odstavecseseznamem"/>
        <w:ind w:left="0"/>
        <w:jc w:val="both"/>
      </w:pPr>
      <w:proofErr w:type="spellStart"/>
      <w:r>
        <w:t>Bilina</w:t>
      </w:r>
      <w:proofErr w:type="spellEnd"/>
      <w:r>
        <w:t xml:space="preserve"> byla v minulosti vždy zemědělskou vesnicí, až do roku 1850 </w:t>
      </w:r>
      <w:r w:rsidR="00DF34C7">
        <w:t xml:space="preserve">se sedmi rustikálními statky a tedy obyvatelstvem živícím se i v pozdější době </w:t>
      </w:r>
      <w:proofErr w:type="gramStart"/>
      <w:r w:rsidR="00DF34C7">
        <w:t>převážně  zemědělstvím</w:t>
      </w:r>
      <w:proofErr w:type="gramEnd"/>
      <w:r w:rsidR="00DF34C7">
        <w:t xml:space="preserve">   řemeslníci</w:t>
      </w:r>
      <w:r w:rsidR="00DF34C7" w:rsidRPr="00DF34C7">
        <w:t xml:space="preserve"> </w:t>
      </w:r>
      <w:r w:rsidR="00DF34C7">
        <w:t>byli spíš výjimkou. Teprve v roce 1907 obyvatelé založili obecní cihelnu, která byla v provozu a ž do roku 1948 a v roce 1927 založil František Fořt truhlářskou firmu, který pod názvem PF NÁBYTEK existuje dodnes.</w:t>
      </w:r>
    </w:p>
    <w:p w:rsidR="00B422A9" w:rsidRDefault="00DF34C7" w:rsidP="003B3950">
      <w:pPr>
        <w:pStyle w:val="Odstavecseseznamem"/>
        <w:ind w:left="0"/>
        <w:jc w:val="both"/>
      </w:pPr>
      <w:r>
        <w:t xml:space="preserve">Veselíčko se vyvíjelo jinak. Bohuslav Kalenice před rokem 1600 zrušil ve Veselíčku poslední rustikální statky a vytvořil jeden panský, tedy dominiální statek. </w:t>
      </w:r>
      <w:r w:rsidR="009B52A6">
        <w:t>Statek byl součástí panství a přecházel se změnou majitele</w:t>
      </w:r>
      <w:r w:rsidR="006B349B">
        <w:t xml:space="preserve"> panství</w:t>
      </w:r>
      <w:r w:rsidR="009B52A6">
        <w:t>. Naposled</w:t>
      </w:r>
      <w:r w:rsidR="006B349B">
        <w:t>y</w:t>
      </w:r>
      <w:r w:rsidR="009B52A6">
        <w:t xml:space="preserve"> ho od Nádherných koupil František Přibyl. Obyvatelé Veselíčka byli převážně řemeslníky. Bylo zde několik soustružníků, kteří vyráběli špičky (kuřácké </w:t>
      </w:r>
      <w:proofErr w:type="gramStart"/>
      <w:r w:rsidR="009B52A6">
        <w:t>potřeby),  truhláři</w:t>
      </w:r>
      <w:proofErr w:type="gramEnd"/>
      <w:r w:rsidR="009B52A6">
        <w:t xml:space="preserve">, zedníci, hrnčíři, řezníci, mlynář, pekaři, hokynaří, hostinští, krejčí, švadleny, obuvníci, krupař aj. Po roce 1948 byly téměř všechny živnosti zrušeny, zůstal jen znárodněný mlýn a pekárna. </w:t>
      </w:r>
      <w:r w:rsidR="001B6354">
        <w:t xml:space="preserve">V roce 1952 bylo v zámku a statku založeno zemědělské učiliště, z panského statku vznikl školní statek. Později se učiliště rozrostlo i na další obory včetně maturitních. V roce 2002 bylo učiliště sloučeno s učilištěm v Milevsku a ve Veselíčku zůstaly jen dílny pro praktické vyučování. </w:t>
      </w:r>
      <w:r w:rsidR="006B349B">
        <w:t>Statek byl zprivatizován a vznikla Zemědělská farma</w:t>
      </w:r>
      <w:r w:rsidR="001B6354">
        <w:t xml:space="preserve"> </w:t>
      </w:r>
      <w:r w:rsidR="006B349B">
        <w:t xml:space="preserve">Veto Veselíčko s.r.o., která koupila od </w:t>
      </w:r>
      <w:proofErr w:type="gramStart"/>
      <w:r w:rsidR="006B349B">
        <w:t>státu  v roce</w:t>
      </w:r>
      <w:proofErr w:type="gramEnd"/>
      <w:r w:rsidR="006B349B">
        <w:t xml:space="preserve"> </w:t>
      </w:r>
      <w:r w:rsidR="00D06167">
        <w:t>2008</w:t>
      </w:r>
      <w:r w:rsidR="006B349B">
        <w:t xml:space="preserve"> zámek. V roce 1997 byla provedena plynofikace obce. V roce </w:t>
      </w:r>
      <w:proofErr w:type="gramStart"/>
      <w:r w:rsidR="006B349B">
        <w:t>2009  byla</w:t>
      </w:r>
      <w:proofErr w:type="gramEnd"/>
      <w:r w:rsidR="006B349B">
        <w:t xml:space="preserve"> provedena rekonstrukce školy na sportovní, kulturní a vzdělávací centrum s možností ubytování. </w:t>
      </w:r>
    </w:p>
    <w:p w:rsidR="006B349B" w:rsidRDefault="006B349B" w:rsidP="003B3950">
      <w:pPr>
        <w:pStyle w:val="Odstavecseseznamem"/>
        <w:ind w:left="0"/>
        <w:jc w:val="both"/>
      </w:pPr>
    </w:p>
    <w:p w:rsidR="006B349B" w:rsidRDefault="00774829" w:rsidP="003B3950">
      <w:pPr>
        <w:pStyle w:val="Odstavecseseznamem"/>
        <w:ind w:left="0"/>
        <w:jc w:val="both"/>
      </w:pPr>
      <w:r>
        <w:t>Obec má 193 obyvatel. Nachází se v nadmořské výšce 465 m a má katastrální výměru 4.51 km</w:t>
      </w:r>
      <w:r>
        <w:rPr>
          <w:vertAlign w:val="superscript"/>
        </w:rPr>
        <w:t>2</w:t>
      </w:r>
      <w:r>
        <w:t>.  V obci se nachází sportovní areál tvořící fotbalové a nohejbalové hřiště a tělocvičnu v bývalé škole. V opravené škole a jídelně lze pořádat kulturní, společenské a vzdělávací akce s možností ubytování. Ke kulturnímu vyžití slouží i přírodní parket.</w:t>
      </w:r>
    </w:p>
    <w:p w:rsidR="00774829" w:rsidRDefault="00774829" w:rsidP="003B3950">
      <w:pPr>
        <w:pStyle w:val="Odstavecseseznamem"/>
        <w:ind w:left="0"/>
        <w:jc w:val="both"/>
      </w:pPr>
      <w:r>
        <w:t>V obci je poště, zámek z poloviny 17. Století, kostel svaté Anny z roku 1851 a hřbitov. V obci má sídlo řada firem a zařízení. Jsou to:</w:t>
      </w:r>
    </w:p>
    <w:p w:rsidR="00774829" w:rsidRDefault="00774829" w:rsidP="003B3950">
      <w:pPr>
        <w:pStyle w:val="Odstavecseseznamem"/>
        <w:ind w:left="0"/>
        <w:jc w:val="both"/>
      </w:pPr>
      <w:r>
        <w:rPr>
          <w:b/>
        </w:rPr>
        <w:t xml:space="preserve">PF NÁBYTEK </w:t>
      </w:r>
      <w:r>
        <w:t>spol. s r.o. – výroba čalouněného nábytku, křesel a židlí;</w:t>
      </w:r>
    </w:p>
    <w:p w:rsidR="00774829" w:rsidRDefault="00774829" w:rsidP="003B3950">
      <w:pPr>
        <w:pStyle w:val="Odstavecseseznamem"/>
        <w:ind w:left="0"/>
        <w:jc w:val="both"/>
      </w:pPr>
      <w:r>
        <w:rPr>
          <w:b/>
        </w:rPr>
        <w:t>VETO CZ</w:t>
      </w:r>
      <w:r>
        <w:t xml:space="preserve">, spol. s r.o. Veselíčko 1 – prodej a servis vozů </w:t>
      </w:r>
      <w:proofErr w:type="spellStart"/>
      <w:r>
        <w:t>Peugeot</w:t>
      </w:r>
      <w:proofErr w:type="spellEnd"/>
      <w:r>
        <w:t>;</w:t>
      </w:r>
    </w:p>
    <w:p w:rsidR="00774829" w:rsidRDefault="00774829" w:rsidP="003B3950">
      <w:pPr>
        <w:pStyle w:val="Odstavecseseznamem"/>
        <w:ind w:left="0"/>
        <w:jc w:val="both"/>
      </w:pPr>
      <w:r>
        <w:rPr>
          <w:b/>
        </w:rPr>
        <w:lastRenderedPageBreak/>
        <w:t xml:space="preserve">Zemědělská farma VETO </w:t>
      </w:r>
      <w:r>
        <w:t>s.r.o. Veselíčko – zemědělská činnost;</w:t>
      </w:r>
    </w:p>
    <w:p w:rsidR="00774829" w:rsidRDefault="00774829" w:rsidP="00D06167">
      <w:pPr>
        <w:pStyle w:val="Odstavecseseznamem"/>
        <w:ind w:left="0"/>
        <w:jc w:val="both"/>
      </w:pPr>
      <w:r>
        <w:rPr>
          <w:b/>
        </w:rPr>
        <w:t xml:space="preserve">SELGEN </w:t>
      </w:r>
      <w:r>
        <w:t>a.s., Šlechtitelská stanice Veselíčko – polní p</w:t>
      </w:r>
      <w:r w:rsidR="00D06167">
        <w:t xml:space="preserve">okusy ve šlechtění nových odrůd </w:t>
      </w:r>
      <w:r>
        <w:t>obilovin a luskovin;</w:t>
      </w:r>
    </w:p>
    <w:p w:rsidR="00774829" w:rsidRDefault="00774829" w:rsidP="00D06167">
      <w:pPr>
        <w:pStyle w:val="Odstavecseseznamem"/>
        <w:ind w:left="0"/>
        <w:jc w:val="both"/>
      </w:pPr>
      <w:r>
        <w:rPr>
          <w:b/>
        </w:rPr>
        <w:t xml:space="preserve">STAKO MF </w:t>
      </w:r>
      <w:r>
        <w:t>s.r.o</w:t>
      </w:r>
      <w:r w:rsidR="002E5353">
        <w:t>.</w:t>
      </w:r>
      <w:r>
        <w:t xml:space="preserve"> – obchodní a servisní zastoupení značky MASSEY FERGUSON a dalších značek zemědělské </w:t>
      </w:r>
      <w:r w:rsidR="002E5353">
        <w:t>tech</w:t>
      </w:r>
      <w:r>
        <w:t>niky;</w:t>
      </w:r>
    </w:p>
    <w:p w:rsidR="002E5353" w:rsidRDefault="002E5353" w:rsidP="002E5353">
      <w:pPr>
        <w:jc w:val="both"/>
      </w:pPr>
      <w:r>
        <w:rPr>
          <w:b/>
        </w:rPr>
        <w:t xml:space="preserve">Dřevovýroba </w:t>
      </w:r>
      <w:r>
        <w:t xml:space="preserve">Václav </w:t>
      </w:r>
      <w:proofErr w:type="spellStart"/>
      <w:r>
        <w:t>Hemmer</w:t>
      </w:r>
      <w:proofErr w:type="spellEnd"/>
      <w:r>
        <w:t xml:space="preserve"> – výroba palet a pořez kulatiny;</w:t>
      </w:r>
    </w:p>
    <w:p w:rsidR="002E5353" w:rsidRDefault="002E5353" w:rsidP="00D06167">
      <w:pPr>
        <w:jc w:val="both"/>
      </w:pPr>
      <w:r>
        <w:rPr>
          <w:b/>
        </w:rPr>
        <w:t xml:space="preserve">Domov sv. Alžběty </w:t>
      </w:r>
      <w:r>
        <w:t>pro matku a dítě</w:t>
      </w:r>
      <w:r w:rsidR="0076325A">
        <w:t xml:space="preserve"> ve Veselíčku – zařízení, které slouží k ubytování matek s dětmi v tísni, bylo otevřeno 4. Dubna 1997 v objektu rekonstruované fary; </w:t>
      </w:r>
    </w:p>
    <w:p w:rsidR="00D800EE" w:rsidRDefault="00D800EE" w:rsidP="00D800EE">
      <w:pPr>
        <w:ind w:left="426" w:hanging="426"/>
        <w:jc w:val="both"/>
      </w:pPr>
      <w:r w:rsidRPr="00D800EE">
        <w:rPr>
          <w:b/>
        </w:rPr>
        <w:t xml:space="preserve">Střední odborná </w:t>
      </w:r>
      <w:r>
        <w:rPr>
          <w:b/>
        </w:rPr>
        <w:t xml:space="preserve">škola a Střední odborné učiliště Milevsko </w:t>
      </w:r>
      <w:r>
        <w:t>– dílny praktického výcviku.</w:t>
      </w:r>
    </w:p>
    <w:p w:rsidR="00D800EE" w:rsidRDefault="00D800EE" w:rsidP="00D800EE">
      <w:pPr>
        <w:ind w:left="426" w:hanging="426"/>
        <w:jc w:val="both"/>
      </w:pPr>
    </w:p>
    <w:p w:rsidR="00D800EE" w:rsidRDefault="00D800EE" w:rsidP="00D800EE">
      <w:pPr>
        <w:jc w:val="both"/>
      </w:pPr>
      <w:r>
        <w:t>Obec je aktivně zapojena do regionálních forem spolupráce. Spolupracuje se sousedními obcemi ve sdružení „ Sousedé “. Je členem Svazku obcí Milevska a členem Svazku obcí regionu Písecka. Spolupracuje s MAS Střední Povltaví.</w:t>
      </w:r>
    </w:p>
    <w:p w:rsidR="00D800EE" w:rsidRPr="00D800EE" w:rsidRDefault="00D800EE" w:rsidP="00D800EE">
      <w:pPr>
        <w:jc w:val="both"/>
      </w:pPr>
    </w:p>
    <w:p w:rsidR="006B349B" w:rsidRDefault="006B349B" w:rsidP="003B3950">
      <w:pPr>
        <w:pStyle w:val="Odstavecseseznamem"/>
        <w:ind w:left="0"/>
        <w:jc w:val="both"/>
      </w:pPr>
    </w:p>
    <w:p w:rsidR="00D800EE" w:rsidRDefault="00D800EE" w:rsidP="00D800EE">
      <w:pPr>
        <w:pStyle w:val="Odstavecseseznamem"/>
        <w:numPr>
          <w:ilvl w:val="0"/>
          <w:numId w:val="4"/>
        </w:numPr>
        <w:ind w:left="993" w:hanging="284"/>
        <w:jc w:val="both"/>
        <w:rPr>
          <w:b/>
        </w:rPr>
      </w:pPr>
      <w:r w:rsidRPr="00D800EE">
        <w:rPr>
          <w:b/>
        </w:rPr>
        <w:t>Dosavadní</w:t>
      </w:r>
      <w:r w:rsidRPr="00D800EE">
        <w:rPr>
          <w:b/>
        </w:rPr>
        <w:tab/>
      </w:r>
      <w:r>
        <w:rPr>
          <w:b/>
        </w:rPr>
        <w:t>realizace POV</w:t>
      </w:r>
    </w:p>
    <w:p w:rsidR="00D800EE" w:rsidRDefault="00D800EE" w:rsidP="00D800EE">
      <w:pPr>
        <w:jc w:val="both"/>
        <w:rPr>
          <w:b/>
        </w:rPr>
      </w:pPr>
    </w:p>
    <w:p w:rsidR="00B06030" w:rsidRDefault="00D800EE" w:rsidP="00D800EE">
      <w:pPr>
        <w:jc w:val="both"/>
      </w:pPr>
      <w:r>
        <w:t xml:space="preserve">Obec je zapojena do </w:t>
      </w:r>
      <w:r w:rsidR="00B06030">
        <w:t>P</w:t>
      </w:r>
      <w:r>
        <w:t xml:space="preserve">rogramu </w:t>
      </w:r>
      <w:r w:rsidR="00B06030">
        <w:t>obnovy venkova</w:t>
      </w:r>
      <w:r>
        <w:t xml:space="preserve"> od roku 1995. Od té doby se s pomocí POV podařilo </w:t>
      </w:r>
      <w:r w:rsidR="00B06030">
        <w:t>zrealizovat množství projektů a to hlavně v období r. 2011 – 2015.</w:t>
      </w:r>
    </w:p>
    <w:p w:rsidR="00D800EE" w:rsidRDefault="00B06030" w:rsidP="00D800EE">
      <w:pPr>
        <w:jc w:val="both"/>
        <w:rPr>
          <w:b/>
        </w:rPr>
      </w:pPr>
      <w:r>
        <w:t xml:space="preserve">Výše finančních prostředků na dotacích z POV dosáhla za období 1997 – 2010 celkem </w:t>
      </w:r>
      <w:r w:rsidRPr="00B06030">
        <w:rPr>
          <w:b/>
        </w:rPr>
        <w:t>1,162.600 Kč</w:t>
      </w:r>
      <w:r>
        <w:t xml:space="preserve"> a za období 2011 – 2015 </w:t>
      </w:r>
      <w:proofErr w:type="gramStart"/>
      <w:r>
        <w:t>celkem</w:t>
      </w:r>
      <w:r w:rsidR="001A479E">
        <w:t xml:space="preserve">  </w:t>
      </w:r>
      <w:r w:rsidR="001A479E" w:rsidRPr="001A479E">
        <w:rPr>
          <w:b/>
        </w:rPr>
        <w:t>857.000</w:t>
      </w:r>
      <w:proofErr w:type="gramEnd"/>
      <w:r w:rsidRPr="00B06030">
        <w:rPr>
          <w:b/>
        </w:rPr>
        <w:t xml:space="preserve"> Kč.</w:t>
      </w:r>
    </w:p>
    <w:p w:rsidR="00B06030" w:rsidRDefault="00B06030" w:rsidP="00D800EE">
      <w:pPr>
        <w:jc w:val="both"/>
        <w:rPr>
          <w:b/>
        </w:rPr>
      </w:pPr>
    </w:p>
    <w:p w:rsidR="00B06030" w:rsidRDefault="00B06030" w:rsidP="00D800EE">
      <w:pPr>
        <w:jc w:val="both"/>
        <w:rPr>
          <w:b/>
        </w:rPr>
      </w:pPr>
      <w:r w:rsidRPr="00B06030">
        <w:rPr>
          <w:b/>
        </w:rPr>
        <w:t xml:space="preserve">Přijaté dotace v rámci </w:t>
      </w:r>
      <w:r>
        <w:rPr>
          <w:b/>
        </w:rPr>
        <w:t>MPOV za období 1995 – 2015</w:t>
      </w:r>
    </w:p>
    <w:p w:rsidR="00B06030" w:rsidRDefault="00B06030" w:rsidP="00D800EE">
      <w:pPr>
        <w:jc w:val="both"/>
        <w:rPr>
          <w:b/>
        </w:rPr>
      </w:pPr>
    </w:p>
    <w:tbl>
      <w:tblPr>
        <w:tblW w:w="945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7"/>
        <w:gridCol w:w="1403"/>
        <w:gridCol w:w="4917"/>
        <w:gridCol w:w="1429"/>
        <w:gridCol w:w="700"/>
      </w:tblGrid>
      <w:tr w:rsidR="008F1CC7" w:rsidTr="008C3F8A">
        <w:trPr>
          <w:trHeight w:val="108"/>
        </w:trPr>
        <w:tc>
          <w:tcPr>
            <w:tcW w:w="1007" w:type="dxa"/>
          </w:tcPr>
          <w:p w:rsidR="008F1CC7" w:rsidRPr="008F1CC7" w:rsidRDefault="008F1CC7" w:rsidP="008F1CC7">
            <w:pPr>
              <w:ind w:left="13"/>
              <w:jc w:val="center"/>
              <w:rPr>
                <w:b/>
              </w:rPr>
            </w:pPr>
            <w:r w:rsidRPr="008F1CC7">
              <w:rPr>
                <w:b/>
              </w:rPr>
              <w:t>rok</w:t>
            </w:r>
          </w:p>
          <w:p w:rsidR="008F1CC7" w:rsidRDefault="008F1CC7" w:rsidP="00B06030">
            <w:pPr>
              <w:ind w:left="13"/>
              <w:jc w:val="both"/>
              <w:rPr>
                <w:b/>
              </w:rPr>
            </w:pPr>
          </w:p>
        </w:tc>
        <w:tc>
          <w:tcPr>
            <w:tcW w:w="1403" w:type="dxa"/>
          </w:tcPr>
          <w:p w:rsidR="008F1CC7" w:rsidRDefault="00225B8C" w:rsidP="008F1CC7">
            <w:pPr>
              <w:jc w:val="center"/>
              <w:rPr>
                <w:b/>
              </w:rPr>
            </w:pPr>
            <w:r>
              <w:rPr>
                <w:b/>
              </w:rPr>
              <w:t xml:space="preserve">Hodnota díla v </w:t>
            </w:r>
            <w:r w:rsidR="008F1CC7">
              <w:rPr>
                <w:b/>
              </w:rPr>
              <w:t>Kč</w:t>
            </w:r>
          </w:p>
          <w:p w:rsidR="008F1CC7" w:rsidRDefault="008F1CC7" w:rsidP="008F1CC7">
            <w:pPr>
              <w:jc w:val="both"/>
              <w:rPr>
                <w:b/>
              </w:rPr>
            </w:pPr>
          </w:p>
        </w:tc>
        <w:tc>
          <w:tcPr>
            <w:tcW w:w="4917" w:type="dxa"/>
          </w:tcPr>
          <w:p w:rsidR="008F1CC7" w:rsidRDefault="008F1CC7" w:rsidP="008F1CC7">
            <w:pPr>
              <w:jc w:val="center"/>
              <w:rPr>
                <w:b/>
              </w:rPr>
            </w:pPr>
            <w:r>
              <w:rPr>
                <w:b/>
              </w:rPr>
              <w:t>účel</w:t>
            </w:r>
          </w:p>
          <w:p w:rsidR="008F1CC7" w:rsidRDefault="008F1CC7" w:rsidP="008F1CC7">
            <w:pPr>
              <w:jc w:val="both"/>
              <w:rPr>
                <w:b/>
              </w:rPr>
            </w:pPr>
          </w:p>
        </w:tc>
        <w:tc>
          <w:tcPr>
            <w:tcW w:w="1429" w:type="dxa"/>
          </w:tcPr>
          <w:p w:rsidR="008F1CC7" w:rsidRDefault="008F1CC7" w:rsidP="008F1CC7">
            <w:pPr>
              <w:jc w:val="center"/>
              <w:rPr>
                <w:b/>
              </w:rPr>
            </w:pPr>
            <w:r>
              <w:rPr>
                <w:b/>
              </w:rPr>
              <w:t>poskytnutá dotace</w:t>
            </w:r>
          </w:p>
          <w:p w:rsidR="008F1CC7" w:rsidRDefault="008F1CC7" w:rsidP="008F1CC7">
            <w:pPr>
              <w:jc w:val="both"/>
              <w:rPr>
                <w:b/>
              </w:rPr>
            </w:pPr>
          </w:p>
        </w:tc>
        <w:tc>
          <w:tcPr>
            <w:tcW w:w="700" w:type="dxa"/>
          </w:tcPr>
          <w:p w:rsidR="008F1CC7" w:rsidRDefault="008F1CC7">
            <w:pPr>
              <w:rPr>
                <w:b/>
              </w:rPr>
            </w:pPr>
            <w:r>
              <w:rPr>
                <w:b/>
              </w:rPr>
              <w:t>Druh</w:t>
            </w:r>
          </w:p>
          <w:p w:rsidR="008F1CC7" w:rsidRDefault="008F1CC7">
            <w:pPr>
              <w:rPr>
                <w:b/>
              </w:rPr>
            </w:pPr>
            <w:proofErr w:type="gramStart"/>
            <w:r>
              <w:rPr>
                <w:b/>
              </w:rPr>
              <w:t>(N,I)</w:t>
            </w:r>
            <w:proofErr w:type="gramEnd"/>
          </w:p>
          <w:p w:rsidR="008F1CC7" w:rsidRDefault="008F1CC7" w:rsidP="008F1CC7">
            <w:pPr>
              <w:jc w:val="both"/>
              <w:rPr>
                <w:b/>
              </w:rPr>
            </w:pPr>
          </w:p>
        </w:tc>
      </w:tr>
      <w:tr w:rsidR="008F1CC7" w:rsidTr="008C3F8A">
        <w:trPr>
          <w:trHeight w:val="108"/>
        </w:trPr>
        <w:tc>
          <w:tcPr>
            <w:tcW w:w="1007" w:type="dxa"/>
            <w:vMerge w:val="restart"/>
          </w:tcPr>
          <w:p w:rsidR="008F1CC7" w:rsidRDefault="008F1CC7" w:rsidP="00B06030">
            <w:pPr>
              <w:ind w:left="13"/>
              <w:jc w:val="both"/>
              <w:rPr>
                <w:b/>
              </w:rPr>
            </w:pPr>
            <w:r>
              <w:rPr>
                <w:b/>
              </w:rPr>
              <w:t>1997</w:t>
            </w:r>
          </w:p>
        </w:tc>
        <w:tc>
          <w:tcPr>
            <w:tcW w:w="1403" w:type="dxa"/>
          </w:tcPr>
          <w:p w:rsidR="008F1CC7" w:rsidRPr="008F1CC7" w:rsidRDefault="00225B8C" w:rsidP="008F1CC7">
            <w:pPr>
              <w:ind w:left="13"/>
              <w:jc w:val="center"/>
            </w:pPr>
            <w:r>
              <w:t xml:space="preserve">  </w:t>
            </w:r>
            <w:r w:rsidR="008F1CC7">
              <w:t>96.000</w:t>
            </w:r>
          </w:p>
        </w:tc>
        <w:tc>
          <w:tcPr>
            <w:tcW w:w="4917" w:type="dxa"/>
          </w:tcPr>
          <w:p w:rsidR="008F1CC7" w:rsidRPr="00225B8C" w:rsidRDefault="008F1CC7" w:rsidP="00B06030">
            <w:pPr>
              <w:ind w:left="13"/>
              <w:jc w:val="both"/>
            </w:pPr>
            <w:r w:rsidRPr="00225B8C">
              <w:t>Oprava</w:t>
            </w:r>
            <w:r w:rsidR="00225B8C" w:rsidRPr="00225B8C">
              <w:t xml:space="preserve"> </w:t>
            </w:r>
            <w:r w:rsidR="00225B8C">
              <w:t xml:space="preserve">hasičské zbrojnice v </w:t>
            </w:r>
            <w:proofErr w:type="spellStart"/>
            <w:r w:rsidR="00225B8C">
              <w:t>Bilině</w:t>
            </w:r>
            <w:proofErr w:type="spellEnd"/>
          </w:p>
        </w:tc>
        <w:tc>
          <w:tcPr>
            <w:tcW w:w="1429" w:type="dxa"/>
          </w:tcPr>
          <w:p w:rsidR="008F1CC7" w:rsidRPr="00225B8C" w:rsidRDefault="00225B8C" w:rsidP="00225B8C">
            <w:pPr>
              <w:ind w:left="13"/>
              <w:jc w:val="center"/>
            </w:pPr>
            <w:r>
              <w:t xml:space="preserve">  </w:t>
            </w:r>
            <w:r w:rsidRPr="00225B8C">
              <w:t>57.600</w:t>
            </w:r>
          </w:p>
        </w:tc>
        <w:tc>
          <w:tcPr>
            <w:tcW w:w="700" w:type="dxa"/>
          </w:tcPr>
          <w:p w:rsidR="008F1CC7" w:rsidRDefault="00225B8C" w:rsidP="00225B8C">
            <w:pPr>
              <w:ind w:left="13"/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</w:tr>
      <w:tr w:rsidR="008F1CC7" w:rsidTr="008C3F8A">
        <w:trPr>
          <w:trHeight w:val="108"/>
        </w:trPr>
        <w:tc>
          <w:tcPr>
            <w:tcW w:w="1007" w:type="dxa"/>
            <w:vMerge/>
          </w:tcPr>
          <w:p w:rsidR="008F1CC7" w:rsidRDefault="008F1CC7" w:rsidP="00B06030">
            <w:pPr>
              <w:ind w:left="13"/>
              <w:jc w:val="both"/>
              <w:rPr>
                <w:b/>
              </w:rPr>
            </w:pPr>
          </w:p>
        </w:tc>
        <w:tc>
          <w:tcPr>
            <w:tcW w:w="1403" w:type="dxa"/>
          </w:tcPr>
          <w:p w:rsidR="008F1CC7" w:rsidRPr="00225B8C" w:rsidRDefault="00225B8C" w:rsidP="00225B8C">
            <w:pPr>
              <w:ind w:left="13"/>
              <w:jc w:val="center"/>
            </w:pPr>
            <w:r>
              <w:t xml:space="preserve">  </w:t>
            </w:r>
            <w:r w:rsidRPr="00225B8C">
              <w:t>83.300</w:t>
            </w:r>
          </w:p>
        </w:tc>
        <w:tc>
          <w:tcPr>
            <w:tcW w:w="4917" w:type="dxa"/>
          </w:tcPr>
          <w:p w:rsidR="008F1CC7" w:rsidRPr="00225B8C" w:rsidRDefault="00225B8C" w:rsidP="00B06030">
            <w:pPr>
              <w:ind w:left="13"/>
              <w:jc w:val="both"/>
            </w:pPr>
            <w:r w:rsidRPr="00225B8C">
              <w:t>Rekonstrukce chodníků</w:t>
            </w:r>
          </w:p>
        </w:tc>
        <w:tc>
          <w:tcPr>
            <w:tcW w:w="1429" w:type="dxa"/>
          </w:tcPr>
          <w:p w:rsidR="008F1CC7" w:rsidRPr="00225B8C" w:rsidRDefault="00225B8C" w:rsidP="00225B8C">
            <w:pPr>
              <w:ind w:left="13"/>
              <w:jc w:val="center"/>
            </w:pPr>
            <w:r>
              <w:t xml:space="preserve">  50.000</w:t>
            </w:r>
          </w:p>
        </w:tc>
        <w:tc>
          <w:tcPr>
            <w:tcW w:w="700" w:type="dxa"/>
          </w:tcPr>
          <w:p w:rsidR="008F1CC7" w:rsidRPr="00225B8C" w:rsidRDefault="00225B8C" w:rsidP="00225B8C">
            <w:pPr>
              <w:ind w:left="13"/>
              <w:jc w:val="center"/>
            </w:pPr>
            <w:r>
              <w:t>N</w:t>
            </w:r>
          </w:p>
        </w:tc>
      </w:tr>
      <w:tr w:rsidR="008F1CC7" w:rsidTr="008C3F8A">
        <w:trPr>
          <w:trHeight w:val="108"/>
        </w:trPr>
        <w:tc>
          <w:tcPr>
            <w:tcW w:w="1007" w:type="dxa"/>
            <w:vMerge w:val="restart"/>
          </w:tcPr>
          <w:p w:rsidR="008F1CC7" w:rsidRDefault="00225B8C" w:rsidP="00B06030">
            <w:pPr>
              <w:ind w:left="13"/>
              <w:jc w:val="both"/>
              <w:rPr>
                <w:b/>
              </w:rPr>
            </w:pPr>
            <w:r>
              <w:rPr>
                <w:b/>
              </w:rPr>
              <w:t>1998</w:t>
            </w:r>
          </w:p>
        </w:tc>
        <w:tc>
          <w:tcPr>
            <w:tcW w:w="1403" w:type="dxa"/>
          </w:tcPr>
          <w:p w:rsidR="008F1CC7" w:rsidRPr="00225B8C" w:rsidRDefault="00225B8C" w:rsidP="00225B8C">
            <w:pPr>
              <w:ind w:left="13"/>
              <w:jc w:val="center"/>
            </w:pPr>
            <w:r>
              <w:t>280.000</w:t>
            </w:r>
          </w:p>
        </w:tc>
        <w:tc>
          <w:tcPr>
            <w:tcW w:w="4917" w:type="dxa"/>
          </w:tcPr>
          <w:p w:rsidR="008F1CC7" w:rsidRPr="00225B8C" w:rsidRDefault="00225B8C" w:rsidP="00B06030">
            <w:pPr>
              <w:ind w:left="13"/>
              <w:jc w:val="both"/>
            </w:pPr>
            <w:r w:rsidRPr="00225B8C">
              <w:t>Oprava hřbitova</w:t>
            </w:r>
          </w:p>
        </w:tc>
        <w:tc>
          <w:tcPr>
            <w:tcW w:w="1429" w:type="dxa"/>
          </w:tcPr>
          <w:p w:rsidR="008F1CC7" w:rsidRPr="00225B8C" w:rsidRDefault="00225B8C" w:rsidP="00225B8C">
            <w:pPr>
              <w:ind w:left="13"/>
              <w:jc w:val="center"/>
            </w:pPr>
            <w:r>
              <w:t>140.000</w:t>
            </w:r>
          </w:p>
        </w:tc>
        <w:tc>
          <w:tcPr>
            <w:tcW w:w="700" w:type="dxa"/>
          </w:tcPr>
          <w:p w:rsidR="008F1CC7" w:rsidRPr="00225B8C" w:rsidRDefault="00225B8C" w:rsidP="00225B8C">
            <w:pPr>
              <w:ind w:left="13"/>
              <w:jc w:val="center"/>
            </w:pPr>
            <w:r w:rsidRPr="00225B8C">
              <w:t>N</w:t>
            </w:r>
          </w:p>
        </w:tc>
      </w:tr>
      <w:tr w:rsidR="008F1CC7" w:rsidTr="008C3F8A">
        <w:trPr>
          <w:trHeight w:val="108"/>
        </w:trPr>
        <w:tc>
          <w:tcPr>
            <w:tcW w:w="1007" w:type="dxa"/>
            <w:vMerge/>
          </w:tcPr>
          <w:p w:rsidR="008F1CC7" w:rsidRDefault="008F1CC7" w:rsidP="00B06030">
            <w:pPr>
              <w:ind w:left="13"/>
              <w:jc w:val="both"/>
              <w:rPr>
                <w:b/>
              </w:rPr>
            </w:pPr>
          </w:p>
        </w:tc>
        <w:tc>
          <w:tcPr>
            <w:tcW w:w="1403" w:type="dxa"/>
          </w:tcPr>
          <w:p w:rsidR="008F1CC7" w:rsidRDefault="008F1CC7" w:rsidP="00B06030">
            <w:pPr>
              <w:ind w:left="13"/>
              <w:jc w:val="both"/>
              <w:rPr>
                <w:b/>
              </w:rPr>
            </w:pPr>
          </w:p>
        </w:tc>
        <w:tc>
          <w:tcPr>
            <w:tcW w:w="4917" w:type="dxa"/>
          </w:tcPr>
          <w:p w:rsidR="008F1CC7" w:rsidRDefault="008F1CC7" w:rsidP="00B06030">
            <w:pPr>
              <w:ind w:left="13"/>
              <w:jc w:val="both"/>
              <w:rPr>
                <w:b/>
              </w:rPr>
            </w:pPr>
          </w:p>
        </w:tc>
        <w:tc>
          <w:tcPr>
            <w:tcW w:w="1429" w:type="dxa"/>
          </w:tcPr>
          <w:p w:rsidR="008F1CC7" w:rsidRDefault="008F1CC7" w:rsidP="00B06030">
            <w:pPr>
              <w:ind w:left="13"/>
              <w:jc w:val="both"/>
              <w:rPr>
                <w:b/>
              </w:rPr>
            </w:pPr>
          </w:p>
        </w:tc>
        <w:tc>
          <w:tcPr>
            <w:tcW w:w="700" w:type="dxa"/>
          </w:tcPr>
          <w:p w:rsidR="008F1CC7" w:rsidRDefault="008F1CC7" w:rsidP="00B06030">
            <w:pPr>
              <w:ind w:left="13"/>
              <w:jc w:val="both"/>
              <w:rPr>
                <w:b/>
              </w:rPr>
            </w:pPr>
          </w:p>
        </w:tc>
      </w:tr>
      <w:tr w:rsidR="008F1CC7" w:rsidTr="008C3F8A">
        <w:trPr>
          <w:trHeight w:val="108"/>
        </w:trPr>
        <w:tc>
          <w:tcPr>
            <w:tcW w:w="1007" w:type="dxa"/>
            <w:vMerge w:val="restart"/>
          </w:tcPr>
          <w:p w:rsidR="008F1CC7" w:rsidRDefault="00225B8C" w:rsidP="00B06030">
            <w:pPr>
              <w:ind w:left="13"/>
              <w:jc w:val="both"/>
              <w:rPr>
                <w:b/>
              </w:rPr>
            </w:pPr>
            <w:r>
              <w:rPr>
                <w:b/>
              </w:rPr>
              <w:t>1999</w:t>
            </w:r>
          </w:p>
        </w:tc>
        <w:tc>
          <w:tcPr>
            <w:tcW w:w="1403" w:type="dxa"/>
          </w:tcPr>
          <w:p w:rsidR="008F1CC7" w:rsidRPr="00225B8C" w:rsidRDefault="00225B8C" w:rsidP="00225B8C">
            <w:pPr>
              <w:ind w:left="13"/>
              <w:jc w:val="center"/>
            </w:pPr>
            <w:r>
              <w:t xml:space="preserve"> 28.000</w:t>
            </w:r>
          </w:p>
        </w:tc>
        <w:tc>
          <w:tcPr>
            <w:tcW w:w="4917" w:type="dxa"/>
          </w:tcPr>
          <w:p w:rsidR="008F1CC7" w:rsidRPr="00225B8C" w:rsidRDefault="00225B8C" w:rsidP="00B06030">
            <w:pPr>
              <w:ind w:left="13"/>
              <w:jc w:val="both"/>
            </w:pPr>
            <w:r>
              <w:t>Úhrada úroků z ú</w:t>
            </w:r>
            <w:r w:rsidRPr="00225B8C">
              <w:t>v</w:t>
            </w:r>
            <w:r>
              <w:t>ě</w:t>
            </w:r>
            <w:r w:rsidRPr="00225B8C">
              <w:t>ru</w:t>
            </w:r>
          </w:p>
        </w:tc>
        <w:tc>
          <w:tcPr>
            <w:tcW w:w="1429" w:type="dxa"/>
          </w:tcPr>
          <w:p w:rsidR="008F1CC7" w:rsidRPr="00225B8C" w:rsidRDefault="00225B8C" w:rsidP="00225B8C">
            <w:pPr>
              <w:ind w:left="13"/>
              <w:jc w:val="center"/>
            </w:pPr>
            <w:r>
              <w:t xml:space="preserve">  22.000</w:t>
            </w:r>
          </w:p>
        </w:tc>
        <w:tc>
          <w:tcPr>
            <w:tcW w:w="700" w:type="dxa"/>
          </w:tcPr>
          <w:p w:rsidR="008F1CC7" w:rsidRPr="00225B8C" w:rsidRDefault="00225B8C" w:rsidP="00225B8C">
            <w:pPr>
              <w:ind w:left="13"/>
              <w:jc w:val="center"/>
            </w:pPr>
            <w:r>
              <w:t>I</w:t>
            </w:r>
          </w:p>
        </w:tc>
      </w:tr>
      <w:tr w:rsidR="008F1CC7" w:rsidTr="008C3F8A">
        <w:trPr>
          <w:trHeight w:val="108"/>
        </w:trPr>
        <w:tc>
          <w:tcPr>
            <w:tcW w:w="1007" w:type="dxa"/>
            <w:vMerge/>
          </w:tcPr>
          <w:p w:rsidR="008F1CC7" w:rsidRDefault="008F1CC7" w:rsidP="00B06030">
            <w:pPr>
              <w:ind w:left="13"/>
              <w:jc w:val="both"/>
              <w:rPr>
                <w:b/>
              </w:rPr>
            </w:pPr>
          </w:p>
        </w:tc>
        <w:tc>
          <w:tcPr>
            <w:tcW w:w="1403" w:type="dxa"/>
          </w:tcPr>
          <w:p w:rsidR="008F1CC7" w:rsidRDefault="008F1CC7" w:rsidP="00B06030">
            <w:pPr>
              <w:ind w:left="13"/>
              <w:jc w:val="both"/>
              <w:rPr>
                <w:b/>
              </w:rPr>
            </w:pPr>
          </w:p>
        </w:tc>
        <w:tc>
          <w:tcPr>
            <w:tcW w:w="4917" w:type="dxa"/>
          </w:tcPr>
          <w:p w:rsidR="008F1CC7" w:rsidRDefault="008F1CC7" w:rsidP="00B06030">
            <w:pPr>
              <w:ind w:left="13"/>
              <w:jc w:val="both"/>
              <w:rPr>
                <w:b/>
              </w:rPr>
            </w:pPr>
          </w:p>
        </w:tc>
        <w:tc>
          <w:tcPr>
            <w:tcW w:w="1429" w:type="dxa"/>
          </w:tcPr>
          <w:p w:rsidR="008F1CC7" w:rsidRDefault="008F1CC7" w:rsidP="00B06030">
            <w:pPr>
              <w:ind w:left="13"/>
              <w:jc w:val="both"/>
              <w:rPr>
                <w:b/>
              </w:rPr>
            </w:pPr>
          </w:p>
        </w:tc>
        <w:tc>
          <w:tcPr>
            <w:tcW w:w="700" w:type="dxa"/>
          </w:tcPr>
          <w:p w:rsidR="008F1CC7" w:rsidRDefault="008F1CC7" w:rsidP="00B06030">
            <w:pPr>
              <w:ind w:left="13"/>
              <w:jc w:val="both"/>
              <w:rPr>
                <w:b/>
              </w:rPr>
            </w:pPr>
          </w:p>
        </w:tc>
      </w:tr>
      <w:tr w:rsidR="008F1CC7" w:rsidTr="008C3F8A">
        <w:trPr>
          <w:trHeight w:val="108"/>
        </w:trPr>
        <w:tc>
          <w:tcPr>
            <w:tcW w:w="1007" w:type="dxa"/>
            <w:vMerge w:val="restart"/>
          </w:tcPr>
          <w:p w:rsidR="008F1CC7" w:rsidRDefault="00225B8C" w:rsidP="00B06030">
            <w:pPr>
              <w:ind w:left="13"/>
              <w:jc w:val="both"/>
              <w:rPr>
                <w:b/>
              </w:rPr>
            </w:pPr>
            <w:r>
              <w:rPr>
                <w:b/>
              </w:rPr>
              <w:t>2000</w:t>
            </w:r>
          </w:p>
        </w:tc>
        <w:tc>
          <w:tcPr>
            <w:tcW w:w="1403" w:type="dxa"/>
          </w:tcPr>
          <w:p w:rsidR="008F1CC7" w:rsidRPr="00225B8C" w:rsidRDefault="00225B8C" w:rsidP="00225B8C">
            <w:pPr>
              <w:ind w:left="13"/>
              <w:jc w:val="center"/>
            </w:pPr>
            <w:r>
              <w:t>150.000</w:t>
            </w:r>
          </w:p>
        </w:tc>
        <w:tc>
          <w:tcPr>
            <w:tcW w:w="4917" w:type="dxa"/>
          </w:tcPr>
          <w:p w:rsidR="008F1CC7" w:rsidRPr="00225B8C" w:rsidRDefault="00225B8C" w:rsidP="00B06030">
            <w:pPr>
              <w:ind w:left="13"/>
              <w:jc w:val="both"/>
            </w:pPr>
            <w:r w:rsidRPr="00225B8C">
              <w:t>Oprava budovy OÚ</w:t>
            </w:r>
          </w:p>
        </w:tc>
        <w:tc>
          <w:tcPr>
            <w:tcW w:w="1429" w:type="dxa"/>
          </w:tcPr>
          <w:p w:rsidR="008F1CC7" w:rsidRPr="00225B8C" w:rsidRDefault="00225B8C" w:rsidP="00225B8C">
            <w:pPr>
              <w:ind w:left="13"/>
              <w:jc w:val="center"/>
            </w:pPr>
            <w:r>
              <w:t xml:space="preserve">  73.000</w:t>
            </w:r>
          </w:p>
        </w:tc>
        <w:tc>
          <w:tcPr>
            <w:tcW w:w="700" w:type="dxa"/>
          </w:tcPr>
          <w:p w:rsidR="008F1CC7" w:rsidRPr="00225B8C" w:rsidRDefault="00225B8C" w:rsidP="00225B8C">
            <w:pPr>
              <w:ind w:left="13"/>
              <w:jc w:val="center"/>
            </w:pPr>
            <w:r>
              <w:t>I</w:t>
            </w:r>
          </w:p>
        </w:tc>
      </w:tr>
      <w:tr w:rsidR="008F1CC7" w:rsidTr="008C3F8A">
        <w:trPr>
          <w:trHeight w:val="108"/>
        </w:trPr>
        <w:tc>
          <w:tcPr>
            <w:tcW w:w="1007" w:type="dxa"/>
            <w:vMerge/>
          </w:tcPr>
          <w:p w:rsidR="008F1CC7" w:rsidRDefault="008F1CC7" w:rsidP="00B06030">
            <w:pPr>
              <w:ind w:left="13"/>
              <w:jc w:val="both"/>
              <w:rPr>
                <w:b/>
              </w:rPr>
            </w:pPr>
          </w:p>
        </w:tc>
        <w:tc>
          <w:tcPr>
            <w:tcW w:w="1403" w:type="dxa"/>
          </w:tcPr>
          <w:p w:rsidR="008F1CC7" w:rsidRDefault="008F1CC7" w:rsidP="00B06030">
            <w:pPr>
              <w:ind w:left="13"/>
              <w:jc w:val="both"/>
              <w:rPr>
                <w:b/>
              </w:rPr>
            </w:pPr>
          </w:p>
        </w:tc>
        <w:tc>
          <w:tcPr>
            <w:tcW w:w="4917" w:type="dxa"/>
          </w:tcPr>
          <w:p w:rsidR="008F1CC7" w:rsidRDefault="008F1CC7" w:rsidP="00B06030">
            <w:pPr>
              <w:ind w:left="13"/>
              <w:jc w:val="both"/>
              <w:rPr>
                <w:b/>
              </w:rPr>
            </w:pPr>
          </w:p>
        </w:tc>
        <w:tc>
          <w:tcPr>
            <w:tcW w:w="1429" w:type="dxa"/>
          </w:tcPr>
          <w:p w:rsidR="008F1CC7" w:rsidRDefault="008F1CC7" w:rsidP="00B06030">
            <w:pPr>
              <w:ind w:left="13"/>
              <w:jc w:val="both"/>
              <w:rPr>
                <w:b/>
              </w:rPr>
            </w:pPr>
          </w:p>
        </w:tc>
        <w:tc>
          <w:tcPr>
            <w:tcW w:w="700" w:type="dxa"/>
          </w:tcPr>
          <w:p w:rsidR="008F1CC7" w:rsidRDefault="008F1CC7" w:rsidP="00B06030">
            <w:pPr>
              <w:ind w:left="13"/>
              <w:jc w:val="both"/>
              <w:rPr>
                <w:b/>
              </w:rPr>
            </w:pPr>
          </w:p>
        </w:tc>
      </w:tr>
      <w:tr w:rsidR="008F1CC7" w:rsidTr="008C3F8A">
        <w:trPr>
          <w:trHeight w:val="108"/>
        </w:trPr>
        <w:tc>
          <w:tcPr>
            <w:tcW w:w="1007" w:type="dxa"/>
            <w:vMerge w:val="restart"/>
          </w:tcPr>
          <w:p w:rsidR="008F1CC7" w:rsidRDefault="00D06167" w:rsidP="00B06030">
            <w:pPr>
              <w:ind w:left="13"/>
              <w:jc w:val="both"/>
              <w:rPr>
                <w:b/>
              </w:rPr>
            </w:pPr>
            <w:r>
              <w:rPr>
                <w:b/>
              </w:rPr>
              <w:t>2002</w:t>
            </w:r>
          </w:p>
        </w:tc>
        <w:tc>
          <w:tcPr>
            <w:tcW w:w="1403" w:type="dxa"/>
          </w:tcPr>
          <w:p w:rsidR="008F1CC7" w:rsidRPr="00D06167" w:rsidRDefault="00D06167" w:rsidP="00D06167">
            <w:pPr>
              <w:ind w:left="13"/>
              <w:jc w:val="center"/>
            </w:pPr>
            <w:r w:rsidRPr="00D06167">
              <w:t>305.552</w:t>
            </w:r>
          </w:p>
        </w:tc>
        <w:tc>
          <w:tcPr>
            <w:tcW w:w="4917" w:type="dxa"/>
          </w:tcPr>
          <w:p w:rsidR="008F1CC7" w:rsidRPr="00D06167" w:rsidRDefault="00D06167" w:rsidP="00B06030">
            <w:pPr>
              <w:ind w:left="13"/>
              <w:jc w:val="both"/>
            </w:pPr>
            <w:r w:rsidRPr="00D06167">
              <w:t xml:space="preserve">Oprava </w:t>
            </w:r>
            <w:r>
              <w:t xml:space="preserve">fasády domu </w:t>
            </w:r>
            <w:proofErr w:type="spellStart"/>
            <w:proofErr w:type="gramStart"/>
            <w:r>
              <w:t>č.p</w:t>
            </w:r>
            <w:proofErr w:type="spellEnd"/>
            <w:r>
              <w:t>.</w:t>
            </w:r>
            <w:proofErr w:type="gramEnd"/>
            <w:r>
              <w:t xml:space="preserve"> 24</w:t>
            </w:r>
          </w:p>
        </w:tc>
        <w:tc>
          <w:tcPr>
            <w:tcW w:w="1429" w:type="dxa"/>
          </w:tcPr>
          <w:p w:rsidR="008F1CC7" w:rsidRPr="00D06167" w:rsidRDefault="00D06167" w:rsidP="00D06167">
            <w:pPr>
              <w:ind w:left="13"/>
              <w:jc w:val="center"/>
            </w:pPr>
            <w:r>
              <w:t>150.000</w:t>
            </w:r>
          </w:p>
        </w:tc>
        <w:tc>
          <w:tcPr>
            <w:tcW w:w="700" w:type="dxa"/>
          </w:tcPr>
          <w:p w:rsidR="008F1CC7" w:rsidRPr="00D06167" w:rsidRDefault="00D06167" w:rsidP="00D06167">
            <w:pPr>
              <w:ind w:left="13"/>
              <w:jc w:val="center"/>
            </w:pPr>
            <w:r>
              <w:t>N</w:t>
            </w:r>
          </w:p>
        </w:tc>
      </w:tr>
      <w:tr w:rsidR="008F1CC7" w:rsidTr="008C3F8A">
        <w:trPr>
          <w:trHeight w:val="108"/>
        </w:trPr>
        <w:tc>
          <w:tcPr>
            <w:tcW w:w="1007" w:type="dxa"/>
            <w:vMerge/>
          </w:tcPr>
          <w:p w:rsidR="008F1CC7" w:rsidRDefault="008F1CC7" w:rsidP="00B06030">
            <w:pPr>
              <w:ind w:left="13"/>
              <w:jc w:val="both"/>
              <w:rPr>
                <w:b/>
              </w:rPr>
            </w:pPr>
          </w:p>
        </w:tc>
        <w:tc>
          <w:tcPr>
            <w:tcW w:w="1403" w:type="dxa"/>
          </w:tcPr>
          <w:p w:rsidR="008F1CC7" w:rsidRDefault="008F1CC7" w:rsidP="00B06030">
            <w:pPr>
              <w:ind w:left="13"/>
              <w:jc w:val="both"/>
              <w:rPr>
                <w:b/>
              </w:rPr>
            </w:pPr>
          </w:p>
        </w:tc>
        <w:tc>
          <w:tcPr>
            <w:tcW w:w="4917" w:type="dxa"/>
          </w:tcPr>
          <w:p w:rsidR="008F1CC7" w:rsidRDefault="008F1CC7" w:rsidP="00B06030">
            <w:pPr>
              <w:ind w:left="13"/>
              <w:jc w:val="both"/>
              <w:rPr>
                <w:b/>
              </w:rPr>
            </w:pPr>
          </w:p>
        </w:tc>
        <w:tc>
          <w:tcPr>
            <w:tcW w:w="1429" w:type="dxa"/>
          </w:tcPr>
          <w:p w:rsidR="008F1CC7" w:rsidRDefault="008F1CC7" w:rsidP="00B06030">
            <w:pPr>
              <w:ind w:left="13"/>
              <w:jc w:val="both"/>
              <w:rPr>
                <w:b/>
              </w:rPr>
            </w:pPr>
          </w:p>
        </w:tc>
        <w:tc>
          <w:tcPr>
            <w:tcW w:w="700" w:type="dxa"/>
          </w:tcPr>
          <w:p w:rsidR="008F1CC7" w:rsidRDefault="008F1CC7" w:rsidP="00B06030">
            <w:pPr>
              <w:ind w:left="13"/>
              <w:jc w:val="both"/>
              <w:rPr>
                <w:b/>
              </w:rPr>
            </w:pPr>
          </w:p>
        </w:tc>
      </w:tr>
      <w:tr w:rsidR="008F1CC7" w:rsidTr="008C3F8A">
        <w:trPr>
          <w:trHeight w:val="108"/>
        </w:trPr>
        <w:tc>
          <w:tcPr>
            <w:tcW w:w="1007" w:type="dxa"/>
            <w:vMerge w:val="restart"/>
          </w:tcPr>
          <w:p w:rsidR="008F1CC7" w:rsidRDefault="00D06167" w:rsidP="00B06030">
            <w:pPr>
              <w:ind w:left="13"/>
              <w:jc w:val="both"/>
              <w:rPr>
                <w:b/>
              </w:rPr>
            </w:pPr>
            <w:r>
              <w:rPr>
                <w:b/>
              </w:rPr>
              <w:t>2003</w:t>
            </w:r>
          </w:p>
        </w:tc>
        <w:tc>
          <w:tcPr>
            <w:tcW w:w="1403" w:type="dxa"/>
          </w:tcPr>
          <w:p w:rsidR="008F1CC7" w:rsidRPr="00731E75" w:rsidRDefault="00731E75" w:rsidP="00731E75">
            <w:pPr>
              <w:ind w:left="13"/>
              <w:jc w:val="center"/>
            </w:pPr>
            <w:r>
              <w:t>198.000</w:t>
            </w:r>
          </w:p>
        </w:tc>
        <w:tc>
          <w:tcPr>
            <w:tcW w:w="4917" w:type="dxa"/>
          </w:tcPr>
          <w:p w:rsidR="008F1CC7" w:rsidRPr="00731E75" w:rsidRDefault="00731E75" w:rsidP="00B06030">
            <w:pPr>
              <w:ind w:left="13"/>
              <w:jc w:val="both"/>
            </w:pPr>
            <w:r>
              <w:t>Oprava veřejného osvětlení ve Veselíčku</w:t>
            </w:r>
          </w:p>
        </w:tc>
        <w:tc>
          <w:tcPr>
            <w:tcW w:w="1429" w:type="dxa"/>
          </w:tcPr>
          <w:p w:rsidR="008F1CC7" w:rsidRPr="00731E75" w:rsidRDefault="00731E75" w:rsidP="00731E75">
            <w:pPr>
              <w:ind w:left="13"/>
              <w:jc w:val="center"/>
            </w:pPr>
            <w:r>
              <w:t>118.000</w:t>
            </w:r>
          </w:p>
        </w:tc>
        <w:tc>
          <w:tcPr>
            <w:tcW w:w="700" w:type="dxa"/>
          </w:tcPr>
          <w:p w:rsidR="008F1CC7" w:rsidRPr="00731E75" w:rsidRDefault="00731E75" w:rsidP="00731E75">
            <w:pPr>
              <w:ind w:left="13"/>
              <w:jc w:val="center"/>
            </w:pPr>
            <w:r>
              <w:t>N</w:t>
            </w:r>
          </w:p>
        </w:tc>
      </w:tr>
      <w:tr w:rsidR="008F1CC7" w:rsidTr="008C3F8A">
        <w:trPr>
          <w:trHeight w:val="108"/>
        </w:trPr>
        <w:tc>
          <w:tcPr>
            <w:tcW w:w="1007" w:type="dxa"/>
            <w:vMerge/>
          </w:tcPr>
          <w:p w:rsidR="008F1CC7" w:rsidRDefault="008F1CC7" w:rsidP="00B06030">
            <w:pPr>
              <w:ind w:left="13"/>
              <w:jc w:val="both"/>
              <w:rPr>
                <w:b/>
              </w:rPr>
            </w:pPr>
          </w:p>
        </w:tc>
        <w:tc>
          <w:tcPr>
            <w:tcW w:w="1403" w:type="dxa"/>
          </w:tcPr>
          <w:p w:rsidR="008F1CC7" w:rsidRDefault="008F1CC7" w:rsidP="00B06030">
            <w:pPr>
              <w:ind w:left="13"/>
              <w:jc w:val="both"/>
              <w:rPr>
                <w:b/>
              </w:rPr>
            </w:pPr>
          </w:p>
        </w:tc>
        <w:tc>
          <w:tcPr>
            <w:tcW w:w="4917" w:type="dxa"/>
          </w:tcPr>
          <w:p w:rsidR="008F1CC7" w:rsidRDefault="008F1CC7" w:rsidP="00B06030">
            <w:pPr>
              <w:ind w:left="13"/>
              <w:jc w:val="both"/>
              <w:rPr>
                <w:b/>
              </w:rPr>
            </w:pPr>
          </w:p>
        </w:tc>
        <w:tc>
          <w:tcPr>
            <w:tcW w:w="1429" w:type="dxa"/>
          </w:tcPr>
          <w:p w:rsidR="008F1CC7" w:rsidRDefault="008F1CC7" w:rsidP="00B06030">
            <w:pPr>
              <w:ind w:left="13"/>
              <w:jc w:val="both"/>
              <w:rPr>
                <w:b/>
              </w:rPr>
            </w:pPr>
          </w:p>
        </w:tc>
        <w:tc>
          <w:tcPr>
            <w:tcW w:w="700" w:type="dxa"/>
          </w:tcPr>
          <w:p w:rsidR="008F1CC7" w:rsidRDefault="008F1CC7" w:rsidP="00B06030">
            <w:pPr>
              <w:ind w:left="13"/>
              <w:jc w:val="both"/>
              <w:rPr>
                <w:b/>
              </w:rPr>
            </w:pPr>
          </w:p>
        </w:tc>
      </w:tr>
      <w:tr w:rsidR="008F1CC7" w:rsidTr="008C3F8A">
        <w:trPr>
          <w:trHeight w:val="108"/>
        </w:trPr>
        <w:tc>
          <w:tcPr>
            <w:tcW w:w="1007" w:type="dxa"/>
            <w:vMerge w:val="restart"/>
          </w:tcPr>
          <w:p w:rsidR="008F1CC7" w:rsidRDefault="00731E75" w:rsidP="00B06030">
            <w:pPr>
              <w:ind w:left="13"/>
              <w:jc w:val="both"/>
              <w:rPr>
                <w:b/>
              </w:rPr>
            </w:pPr>
            <w:r>
              <w:rPr>
                <w:b/>
              </w:rPr>
              <w:t>2004</w:t>
            </w:r>
          </w:p>
        </w:tc>
        <w:tc>
          <w:tcPr>
            <w:tcW w:w="1403" w:type="dxa"/>
          </w:tcPr>
          <w:p w:rsidR="008F1CC7" w:rsidRPr="00731E75" w:rsidRDefault="00731E75" w:rsidP="00731E75">
            <w:pPr>
              <w:ind w:left="13"/>
              <w:jc w:val="center"/>
            </w:pPr>
            <w:r>
              <w:t>150.000</w:t>
            </w:r>
          </w:p>
        </w:tc>
        <w:tc>
          <w:tcPr>
            <w:tcW w:w="4917" w:type="dxa"/>
          </w:tcPr>
          <w:p w:rsidR="008F1CC7" w:rsidRPr="00731E75" w:rsidRDefault="00731E75" w:rsidP="00B06030">
            <w:pPr>
              <w:ind w:left="13"/>
              <w:jc w:val="both"/>
            </w:pPr>
            <w:r>
              <w:t>Oprava veřejného osvětlení v </w:t>
            </w:r>
            <w:proofErr w:type="spellStart"/>
            <w:r>
              <w:t>Bilině</w:t>
            </w:r>
            <w:proofErr w:type="spellEnd"/>
          </w:p>
        </w:tc>
        <w:tc>
          <w:tcPr>
            <w:tcW w:w="1429" w:type="dxa"/>
          </w:tcPr>
          <w:p w:rsidR="008F1CC7" w:rsidRPr="00731E75" w:rsidRDefault="00731E75" w:rsidP="00731E75">
            <w:pPr>
              <w:ind w:left="13"/>
              <w:jc w:val="center"/>
            </w:pPr>
            <w:r>
              <w:t xml:space="preserve">  90.000</w:t>
            </w:r>
          </w:p>
        </w:tc>
        <w:tc>
          <w:tcPr>
            <w:tcW w:w="700" w:type="dxa"/>
          </w:tcPr>
          <w:p w:rsidR="008F1CC7" w:rsidRPr="00731E75" w:rsidRDefault="00731E75" w:rsidP="00731E75">
            <w:pPr>
              <w:ind w:left="13"/>
              <w:jc w:val="center"/>
            </w:pPr>
            <w:r>
              <w:t>N</w:t>
            </w:r>
          </w:p>
        </w:tc>
      </w:tr>
      <w:tr w:rsidR="008F1CC7" w:rsidTr="008C3F8A">
        <w:trPr>
          <w:trHeight w:val="108"/>
        </w:trPr>
        <w:tc>
          <w:tcPr>
            <w:tcW w:w="1007" w:type="dxa"/>
            <w:vMerge/>
          </w:tcPr>
          <w:p w:rsidR="008F1CC7" w:rsidRDefault="008F1CC7" w:rsidP="00B06030">
            <w:pPr>
              <w:ind w:left="13"/>
              <w:jc w:val="both"/>
              <w:rPr>
                <w:b/>
              </w:rPr>
            </w:pPr>
          </w:p>
        </w:tc>
        <w:tc>
          <w:tcPr>
            <w:tcW w:w="1403" w:type="dxa"/>
          </w:tcPr>
          <w:p w:rsidR="008F1CC7" w:rsidRDefault="008F1CC7" w:rsidP="00B06030">
            <w:pPr>
              <w:ind w:left="13"/>
              <w:jc w:val="both"/>
              <w:rPr>
                <w:b/>
              </w:rPr>
            </w:pPr>
          </w:p>
        </w:tc>
        <w:tc>
          <w:tcPr>
            <w:tcW w:w="4917" w:type="dxa"/>
          </w:tcPr>
          <w:p w:rsidR="008F1CC7" w:rsidRDefault="008F1CC7" w:rsidP="00B06030">
            <w:pPr>
              <w:ind w:left="13"/>
              <w:jc w:val="both"/>
              <w:rPr>
                <w:b/>
              </w:rPr>
            </w:pPr>
          </w:p>
        </w:tc>
        <w:tc>
          <w:tcPr>
            <w:tcW w:w="1429" w:type="dxa"/>
          </w:tcPr>
          <w:p w:rsidR="008F1CC7" w:rsidRDefault="008F1CC7" w:rsidP="00B06030">
            <w:pPr>
              <w:ind w:left="13"/>
              <w:jc w:val="both"/>
              <w:rPr>
                <w:b/>
              </w:rPr>
            </w:pPr>
          </w:p>
        </w:tc>
        <w:tc>
          <w:tcPr>
            <w:tcW w:w="700" w:type="dxa"/>
          </w:tcPr>
          <w:p w:rsidR="008F1CC7" w:rsidRDefault="008F1CC7" w:rsidP="00B06030">
            <w:pPr>
              <w:ind w:left="13"/>
              <w:jc w:val="both"/>
              <w:rPr>
                <w:b/>
              </w:rPr>
            </w:pPr>
          </w:p>
        </w:tc>
      </w:tr>
      <w:tr w:rsidR="008F1CC7" w:rsidTr="008C3F8A">
        <w:trPr>
          <w:trHeight w:val="108"/>
        </w:trPr>
        <w:tc>
          <w:tcPr>
            <w:tcW w:w="1007" w:type="dxa"/>
            <w:vMerge w:val="restart"/>
          </w:tcPr>
          <w:p w:rsidR="008F1CC7" w:rsidRDefault="00731E75" w:rsidP="00B06030">
            <w:pPr>
              <w:ind w:left="13"/>
              <w:jc w:val="both"/>
              <w:rPr>
                <w:b/>
              </w:rPr>
            </w:pPr>
            <w:r>
              <w:rPr>
                <w:b/>
              </w:rPr>
              <w:t>2005</w:t>
            </w:r>
          </w:p>
        </w:tc>
        <w:tc>
          <w:tcPr>
            <w:tcW w:w="1403" w:type="dxa"/>
          </w:tcPr>
          <w:p w:rsidR="008F1CC7" w:rsidRPr="00731E75" w:rsidRDefault="00731E75" w:rsidP="00731E75">
            <w:pPr>
              <w:ind w:left="13"/>
              <w:jc w:val="center"/>
            </w:pPr>
            <w:r>
              <w:t>175.327</w:t>
            </w:r>
          </w:p>
        </w:tc>
        <w:tc>
          <w:tcPr>
            <w:tcW w:w="4917" w:type="dxa"/>
          </w:tcPr>
          <w:p w:rsidR="008F1CC7" w:rsidRPr="00731E75" w:rsidRDefault="00731E75" w:rsidP="00B06030">
            <w:pPr>
              <w:ind w:left="13"/>
              <w:jc w:val="both"/>
            </w:pPr>
            <w:r>
              <w:t>Úprava veřejného prostranství ve Veselíčku</w:t>
            </w:r>
          </w:p>
        </w:tc>
        <w:tc>
          <w:tcPr>
            <w:tcW w:w="1429" w:type="dxa"/>
          </w:tcPr>
          <w:p w:rsidR="008F1CC7" w:rsidRPr="00731E75" w:rsidRDefault="00731E75" w:rsidP="00731E75">
            <w:pPr>
              <w:ind w:left="13"/>
              <w:jc w:val="center"/>
            </w:pPr>
            <w:r>
              <w:t>105.000</w:t>
            </w:r>
          </w:p>
        </w:tc>
        <w:tc>
          <w:tcPr>
            <w:tcW w:w="700" w:type="dxa"/>
          </w:tcPr>
          <w:p w:rsidR="008F1CC7" w:rsidRPr="00731E75" w:rsidRDefault="00731E75" w:rsidP="00731E75">
            <w:pPr>
              <w:ind w:left="13"/>
              <w:jc w:val="center"/>
            </w:pPr>
            <w:r>
              <w:t>N</w:t>
            </w:r>
          </w:p>
        </w:tc>
      </w:tr>
      <w:tr w:rsidR="008F1CC7" w:rsidTr="008C3F8A">
        <w:trPr>
          <w:trHeight w:val="108"/>
        </w:trPr>
        <w:tc>
          <w:tcPr>
            <w:tcW w:w="1007" w:type="dxa"/>
            <w:vMerge/>
          </w:tcPr>
          <w:p w:rsidR="008F1CC7" w:rsidRDefault="008F1CC7" w:rsidP="00B06030">
            <w:pPr>
              <w:ind w:left="13"/>
              <w:jc w:val="both"/>
              <w:rPr>
                <w:b/>
              </w:rPr>
            </w:pPr>
          </w:p>
        </w:tc>
        <w:tc>
          <w:tcPr>
            <w:tcW w:w="1403" w:type="dxa"/>
          </w:tcPr>
          <w:p w:rsidR="008F1CC7" w:rsidRDefault="008F1CC7" w:rsidP="00B06030">
            <w:pPr>
              <w:ind w:left="13"/>
              <w:jc w:val="both"/>
              <w:rPr>
                <w:b/>
              </w:rPr>
            </w:pPr>
          </w:p>
        </w:tc>
        <w:tc>
          <w:tcPr>
            <w:tcW w:w="4917" w:type="dxa"/>
          </w:tcPr>
          <w:p w:rsidR="008F1CC7" w:rsidRDefault="008F1CC7" w:rsidP="00B06030">
            <w:pPr>
              <w:ind w:left="13"/>
              <w:jc w:val="both"/>
              <w:rPr>
                <w:b/>
              </w:rPr>
            </w:pPr>
          </w:p>
        </w:tc>
        <w:tc>
          <w:tcPr>
            <w:tcW w:w="1429" w:type="dxa"/>
          </w:tcPr>
          <w:p w:rsidR="008F1CC7" w:rsidRDefault="008F1CC7" w:rsidP="00B06030">
            <w:pPr>
              <w:ind w:left="13"/>
              <w:jc w:val="both"/>
              <w:rPr>
                <w:b/>
              </w:rPr>
            </w:pPr>
          </w:p>
        </w:tc>
        <w:tc>
          <w:tcPr>
            <w:tcW w:w="700" w:type="dxa"/>
          </w:tcPr>
          <w:p w:rsidR="008F1CC7" w:rsidRDefault="008F1CC7" w:rsidP="00B06030">
            <w:pPr>
              <w:ind w:left="13"/>
              <w:jc w:val="both"/>
              <w:rPr>
                <w:b/>
              </w:rPr>
            </w:pPr>
          </w:p>
        </w:tc>
      </w:tr>
      <w:tr w:rsidR="008F1CC7" w:rsidTr="008C3F8A">
        <w:trPr>
          <w:trHeight w:val="108"/>
        </w:trPr>
        <w:tc>
          <w:tcPr>
            <w:tcW w:w="1007" w:type="dxa"/>
            <w:vMerge w:val="restart"/>
          </w:tcPr>
          <w:p w:rsidR="008F1CC7" w:rsidRDefault="00731E75" w:rsidP="00B06030">
            <w:pPr>
              <w:ind w:left="13"/>
              <w:jc w:val="both"/>
              <w:rPr>
                <w:b/>
              </w:rPr>
            </w:pPr>
            <w:r>
              <w:rPr>
                <w:b/>
              </w:rPr>
              <w:t>2006</w:t>
            </w:r>
          </w:p>
        </w:tc>
        <w:tc>
          <w:tcPr>
            <w:tcW w:w="1403" w:type="dxa"/>
          </w:tcPr>
          <w:p w:rsidR="008F1CC7" w:rsidRPr="00731E75" w:rsidRDefault="00731E75" w:rsidP="00731E75">
            <w:pPr>
              <w:ind w:left="13"/>
              <w:jc w:val="center"/>
            </w:pPr>
            <w:r>
              <w:t>200.000</w:t>
            </w:r>
          </w:p>
        </w:tc>
        <w:tc>
          <w:tcPr>
            <w:tcW w:w="4917" w:type="dxa"/>
          </w:tcPr>
          <w:p w:rsidR="008F1CC7" w:rsidRPr="00731E75" w:rsidRDefault="00731E75" w:rsidP="00731E75">
            <w:pPr>
              <w:ind w:left="13"/>
              <w:jc w:val="both"/>
            </w:pPr>
            <w:r>
              <w:t>Oprava odvodnění veřejné komunikace v </w:t>
            </w:r>
            <w:proofErr w:type="spellStart"/>
            <w:r>
              <w:t>Bilině</w:t>
            </w:r>
            <w:proofErr w:type="spellEnd"/>
          </w:p>
        </w:tc>
        <w:tc>
          <w:tcPr>
            <w:tcW w:w="1429" w:type="dxa"/>
          </w:tcPr>
          <w:p w:rsidR="008F1CC7" w:rsidRPr="00731E75" w:rsidRDefault="00731E75" w:rsidP="00731E75">
            <w:pPr>
              <w:ind w:left="13"/>
              <w:jc w:val="center"/>
            </w:pPr>
            <w:r>
              <w:t>100.000</w:t>
            </w:r>
          </w:p>
        </w:tc>
        <w:tc>
          <w:tcPr>
            <w:tcW w:w="700" w:type="dxa"/>
          </w:tcPr>
          <w:p w:rsidR="008F1CC7" w:rsidRPr="00731E75" w:rsidRDefault="00731E75" w:rsidP="00731E75">
            <w:pPr>
              <w:ind w:left="13"/>
              <w:jc w:val="center"/>
            </w:pPr>
            <w:r>
              <w:t>N</w:t>
            </w:r>
          </w:p>
        </w:tc>
      </w:tr>
      <w:tr w:rsidR="008F1CC7" w:rsidTr="008C3F8A">
        <w:trPr>
          <w:trHeight w:val="108"/>
        </w:trPr>
        <w:tc>
          <w:tcPr>
            <w:tcW w:w="1007" w:type="dxa"/>
            <w:vMerge/>
          </w:tcPr>
          <w:p w:rsidR="008F1CC7" w:rsidRDefault="008F1CC7" w:rsidP="00B06030">
            <w:pPr>
              <w:ind w:left="13"/>
              <w:jc w:val="both"/>
              <w:rPr>
                <w:b/>
              </w:rPr>
            </w:pPr>
          </w:p>
        </w:tc>
        <w:tc>
          <w:tcPr>
            <w:tcW w:w="1403" w:type="dxa"/>
          </w:tcPr>
          <w:p w:rsidR="008F1CC7" w:rsidRDefault="008F1CC7" w:rsidP="00B06030">
            <w:pPr>
              <w:ind w:left="13"/>
              <w:jc w:val="both"/>
              <w:rPr>
                <w:b/>
              </w:rPr>
            </w:pPr>
          </w:p>
        </w:tc>
        <w:tc>
          <w:tcPr>
            <w:tcW w:w="4917" w:type="dxa"/>
          </w:tcPr>
          <w:p w:rsidR="008F1CC7" w:rsidRDefault="008F1CC7" w:rsidP="00B06030">
            <w:pPr>
              <w:ind w:left="13"/>
              <w:jc w:val="both"/>
              <w:rPr>
                <w:b/>
              </w:rPr>
            </w:pPr>
          </w:p>
        </w:tc>
        <w:tc>
          <w:tcPr>
            <w:tcW w:w="1429" w:type="dxa"/>
          </w:tcPr>
          <w:p w:rsidR="008F1CC7" w:rsidRDefault="008F1CC7" w:rsidP="00B06030">
            <w:pPr>
              <w:ind w:left="13"/>
              <w:jc w:val="both"/>
              <w:rPr>
                <w:b/>
              </w:rPr>
            </w:pPr>
          </w:p>
        </w:tc>
        <w:tc>
          <w:tcPr>
            <w:tcW w:w="700" w:type="dxa"/>
          </w:tcPr>
          <w:p w:rsidR="008F1CC7" w:rsidRDefault="008F1CC7" w:rsidP="00B06030">
            <w:pPr>
              <w:ind w:left="13"/>
              <w:jc w:val="both"/>
              <w:rPr>
                <w:b/>
              </w:rPr>
            </w:pPr>
          </w:p>
        </w:tc>
      </w:tr>
      <w:tr w:rsidR="008F1CC7" w:rsidTr="008C3F8A">
        <w:trPr>
          <w:trHeight w:val="108"/>
        </w:trPr>
        <w:tc>
          <w:tcPr>
            <w:tcW w:w="1007" w:type="dxa"/>
            <w:vMerge w:val="restart"/>
          </w:tcPr>
          <w:p w:rsidR="008F1CC7" w:rsidRDefault="00731E75" w:rsidP="00B06030">
            <w:pPr>
              <w:ind w:left="13"/>
              <w:jc w:val="both"/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1403" w:type="dxa"/>
          </w:tcPr>
          <w:p w:rsidR="008F1CC7" w:rsidRPr="00731E75" w:rsidRDefault="00731E75" w:rsidP="00731E75">
            <w:pPr>
              <w:ind w:left="13"/>
              <w:jc w:val="center"/>
            </w:pPr>
            <w:r>
              <w:t>201.110</w:t>
            </w:r>
          </w:p>
        </w:tc>
        <w:tc>
          <w:tcPr>
            <w:tcW w:w="4917" w:type="dxa"/>
          </w:tcPr>
          <w:p w:rsidR="008F1CC7" w:rsidRPr="00731E75" w:rsidRDefault="00731E75" w:rsidP="00B06030">
            <w:pPr>
              <w:ind w:left="13"/>
              <w:jc w:val="both"/>
            </w:pPr>
            <w:r w:rsidRPr="00731E75">
              <w:t>Oprava místní komunikace</w:t>
            </w:r>
            <w:r>
              <w:t xml:space="preserve"> v </w:t>
            </w:r>
            <w:proofErr w:type="spellStart"/>
            <w:r>
              <w:t>Bilině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p.č</w:t>
            </w:r>
            <w:proofErr w:type="spellEnd"/>
            <w:r>
              <w:t>.</w:t>
            </w:r>
            <w:proofErr w:type="gramEnd"/>
            <w:r>
              <w:t xml:space="preserve"> 616/1</w:t>
            </w:r>
          </w:p>
        </w:tc>
        <w:tc>
          <w:tcPr>
            <w:tcW w:w="1429" w:type="dxa"/>
          </w:tcPr>
          <w:p w:rsidR="008F1CC7" w:rsidRPr="00731E75" w:rsidRDefault="00731E75" w:rsidP="00731E75">
            <w:pPr>
              <w:ind w:left="13"/>
              <w:jc w:val="center"/>
            </w:pPr>
            <w:r>
              <w:t>100.000</w:t>
            </w:r>
          </w:p>
        </w:tc>
        <w:tc>
          <w:tcPr>
            <w:tcW w:w="700" w:type="dxa"/>
          </w:tcPr>
          <w:p w:rsidR="008F1CC7" w:rsidRPr="00731E75" w:rsidRDefault="00731E75" w:rsidP="00731E75">
            <w:pPr>
              <w:ind w:left="13"/>
              <w:jc w:val="center"/>
            </w:pPr>
            <w:r>
              <w:t>N</w:t>
            </w:r>
          </w:p>
        </w:tc>
      </w:tr>
      <w:tr w:rsidR="008F1CC7" w:rsidTr="008C3F8A">
        <w:trPr>
          <w:trHeight w:val="108"/>
        </w:trPr>
        <w:tc>
          <w:tcPr>
            <w:tcW w:w="1007" w:type="dxa"/>
            <w:vMerge/>
          </w:tcPr>
          <w:p w:rsidR="008F1CC7" w:rsidRDefault="008F1CC7" w:rsidP="00B06030">
            <w:pPr>
              <w:ind w:left="13"/>
              <w:jc w:val="both"/>
              <w:rPr>
                <w:b/>
              </w:rPr>
            </w:pPr>
          </w:p>
        </w:tc>
        <w:tc>
          <w:tcPr>
            <w:tcW w:w="1403" w:type="dxa"/>
          </w:tcPr>
          <w:p w:rsidR="008F1CC7" w:rsidRDefault="008F1CC7" w:rsidP="00B06030">
            <w:pPr>
              <w:ind w:left="13"/>
              <w:jc w:val="both"/>
              <w:rPr>
                <w:b/>
              </w:rPr>
            </w:pPr>
          </w:p>
        </w:tc>
        <w:tc>
          <w:tcPr>
            <w:tcW w:w="4917" w:type="dxa"/>
          </w:tcPr>
          <w:p w:rsidR="008F1CC7" w:rsidRDefault="008F1CC7" w:rsidP="00B06030">
            <w:pPr>
              <w:ind w:left="13"/>
              <w:jc w:val="both"/>
              <w:rPr>
                <w:b/>
              </w:rPr>
            </w:pPr>
          </w:p>
        </w:tc>
        <w:tc>
          <w:tcPr>
            <w:tcW w:w="1429" w:type="dxa"/>
          </w:tcPr>
          <w:p w:rsidR="008F1CC7" w:rsidRDefault="008F1CC7" w:rsidP="00B06030">
            <w:pPr>
              <w:ind w:left="13"/>
              <w:jc w:val="both"/>
              <w:rPr>
                <w:b/>
              </w:rPr>
            </w:pPr>
          </w:p>
        </w:tc>
        <w:tc>
          <w:tcPr>
            <w:tcW w:w="700" w:type="dxa"/>
          </w:tcPr>
          <w:p w:rsidR="008F1CC7" w:rsidRDefault="008F1CC7" w:rsidP="00B06030">
            <w:pPr>
              <w:ind w:left="13"/>
              <w:jc w:val="both"/>
              <w:rPr>
                <w:b/>
              </w:rPr>
            </w:pPr>
          </w:p>
        </w:tc>
      </w:tr>
      <w:tr w:rsidR="008F1CC7" w:rsidTr="008C3F8A">
        <w:trPr>
          <w:trHeight w:val="108"/>
        </w:trPr>
        <w:tc>
          <w:tcPr>
            <w:tcW w:w="1007" w:type="dxa"/>
            <w:vMerge w:val="restart"/>
          </w:tcPr>
          <w:p w:rsidR="008F1CC7" w:rsidRDefault="00731E75" w:rsidP="00731E75">
            <w:pPr>
              <w:ind w:left="13"/>
              <w:rPr>
                <w:b/>
              </w:rPr>
            </w:pPr>
            <w:r>
              <w:rPr>
                <w:b/>
              </w:rPr>
              <w:t>2010</w:t>
            </w:r>
          </w:p>
        </w:tc>
        <w:tc>
          <w:tcPr>
            <w:tcW w:w="1403" w:type="dxa"/>
          </w:tcPr>
          <w:p w:rsidR="008F1CC7" w:rsidRPr="00731E75" w:rsidRDefault="00731E75" w:rsidP="00731E75">
            <w:pPr>
              <w:ind w:left="13"/>
              <w:jc w:val="center"/>
            </w:pPr>
            <w:r>
              <w:t>229.911</w:t>
            </w:r>
          </w:p>
        </w:tc>
        <w:tc>
          <w:tcPr>
            <w:tcW w:w="4917" w:type="dxa"/>
          </w:tcPr>
          <w:p w:rsidR="008F1CC7" w:rsidRPr="00731E75" w:rsidRDefault="00731E75" w:rsidP="00B06030">
            <w:pPr>
              <w:ind w:left="13"/>
              <w:jc w:val="both"/>
            </w:pPr>
            <w:r w:rsidRPr="00731E75">
              <w:t>Oprava hasičské zbrojnice v</w:t>
            </w:r>
            <w:r>
              <w:t> </w:t>
            </w:r>
            <w:proofErr w:type="spellStart"/>
            <w:r>
              <w:t>Bilině</w:t>
            </w:r>
            <w:proofErr w:type="spellEnd"/>
          </w:p>
        </w:tc>
        <w:tc>
          <w:tcPr>
            <w:tcW w:w="1429" w:type="dxa"/>
          </w:tcPr>
          <w:p w:rsidR="008F1CC7" w:rsidRPr="00731E75" w:rsidRDefault="00731E75" w:rsidP="00731E75">
            <w:pPr>
              <w:ind w:left="13"/>
              <w:jc w:val="center"/>
            </w:pPr>
            <w:r>
              <w:t>137.000</w:t>
            </w:r>
          </w:p>
        </w:tc>
        <w:tc>
          <w:tcPr>
            <w:tcW w:w="700" w:type="dxa"/>
          </w:tcPr>
          <w:p w:rsidR="008F1CC7" w:rsidRPr="00731E75" w:rsidRDefault="00731E75" w:rsidP="00731E75">
            <w:pPr>
              <w:ind w:left="13"/>
              <w:jc w:val="center"/>
            </w:pPr>
            <w:r>
              <w:t>N</w:t>
            </w:r>
          </w:p>
        </w:tc>
      </w:tr>
      <w:tr w:rsidR="008F1CC7" w:rsidTr="008C3F8A">
        <w:trPr>
          <w:trHeight w:val="108"/>
        </w:trPr>
        <w:tc>
          <w:tcPr>
            <w:tcW w:w="1007" w:type="dxa"/>
            <w:vMerge/>
          </w:tcPr>
          <w:p w:rsidR="008F1CC7" w:rsidRDefault="008F1CC7" w:rsidP="00B06030">
            <w:pPr>
              <w:ind w:left="13"/>
              <w:jc w:val="both"/>
              <w:rPr>
                <w:b/>
              </w:rPr>
            </w:pPr>
          </w:p>
        </w:tc>
        <w:tc>
          <w:tcPr>
            <w:tcW w:w="1403" w:type="dxa"/>
          </w:tcPr>
          <w:p w:rsidR="008F1CC7" w:rsidRDefault="008F1CC7" w:rsidP="00B06030">
            <w:pPr>
              <w:ind w:left="13"/>
              <w:jc w:val="both"/>
              <w:rPr>
                <w:b/>
              </w:rPr>
            </w:pPr>
          </w:p>
        </w:tc>
        <w:tc>
          <w:tcPr>
            <w:tcW w:w="4917" w:type="dxa"/>
          </w:tcPr>
          <w:p w:rsidR="008F1CC7" w:rsidRDefault="008F1CC7" w:rsidP="00B06030">
            <w:pPr>
              <w:ind w:left="13"/>
              <w:jc w:val="both"/>
              <w:rPr>
                <w:b/>
              </w:rPr>
            </w:pPr>
          </w:p>
        </w:tc>
        <w:tc>
          <w:tcPr>
            <w:tcW w:w="1429" w:type="dxa"/>
          </w:tcPr>
          <w:p w:rsidR="008F1CC7" w:rsidRDefault="008F1CC7" w:rsidP="00B06030">
            <w:pPr>
              <w:ind w:left="13"/>
              <w:jc w:val="both"/>
              <w:rPr>
                <w:b/>
              </w:rPr>
            </w:pPr>
          </w:p>
        </w:tc>
        <w:tc>
          <w:tcPr>
            <w:tcW w:w="700" w:type="dxa"/>
          </w:tcPr>
          <w:p w:rsidR="008F1CC7" w:rsidRDefault="008F1CC7" w:rsidP="00B06030">
            <w:pPr>
              <w:ind w:left="13"/>
              <w:jc w:val="both"/>
              <w:rPr>
                <w:b/>
              </w:rPr>
            </w:pPr>
          </w:p>
        </w:tc>
      </w:tr>
      <w:tr w:rsidR="008F1CC7" w:rsidTr="001A479E">
        <w:trPr>
          <w:trHeight w:val="108"/>
        </w:trPr>
        <w:tc>
          <w:tcPr>
            <w:tcW w:w="10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7C97" w:rsidRDefault="00277C97" w:rsidP="00B06030">
            <w:pPr>
              <w:ind w:left="13"/>
              <w:jc w:val="both"/>
              <w:rPr>
                <w:b/>
              </w:rPr>
            </w:pPr>
          </w:p>
          <w:p w:rsidR="00277C97" w:rsidRDefault="00731E75" w:rsidP="00277C97">
            <w:pPr>
              <w:ind w:left="13"/>
              <w:jc w:val="both"/>
              <w:rPr>
                <w:b/>
              </w:rPr>
            </w:pPr>
            <w:r>
              <w:rPr>
                <w:b/>
              </w:rPr>
              <w:t>Celkem</w:t>
            </w:r>
          </w:p>
        </w:tc>
        <w:tc>
          <w:tcPr>
            <w:tcW w:w="1403" w:type="dxa"/>
            <w:tcBorders>
              <w:left w:val="single" w:sz="4" w:space="0" w:color="auto"/>
            </w:tcBorders>
          </w:tcPr>
          <w:p w:rsidR="008F1CC7" w:rsidRDefault="008F1CC7" w:rsidP="00B06030">
            <w:pPr>
              <w:ind w:left="13"/>
              <w:jc w:val="both"/>
              <w:rPr>
                <w:b/>
              </w:rPr>
            </w:pPr>
          </w:p>
        </w:tc>
        <w:tc>
          <w:tcPr>
            <w:tcW w:w="4917" w:type="dxa"/>
          </w:tcPr>
          <w:p w:rsidR="008F1CC7" w:rsidRDefault="008F1CC7" w:rsidP="00B06030">
            <w:pPr>
              <w:ind w:left="13"/>
              <w:jc w:val="both"/>
              <w:rPr>
                <w:b/>
              </w:rPr>
            </w:pPr>
          </w:p>
        </w:tc>
        <w:tc>
          <w:tcPr>
            <w:tcW w:w="1429" w:type="dxa"/>
          </w:tcPr>
          <w:p w:rsidR="008F1CC7" w:rsidRDefault="008F1CC7" w:rsidP="00B06030">
            <w:pPr>
              <w:ind w:left="13"/>
              <w:jc w:val="both"/>
              <w:rPr>
                <w:b/>
              </w:rPr>
            </w:pPr>
          </w:p>
        </w:tc>
        <w:tc>
          <w:tcPr>
            <w:tcW w:w="700" w:type="dxa"/>
          </w:tcPr>
          <w:p w:rsidR="008F1CC7" w:rsidRDefault="008F1CC7" w:rsidP="00B06030">
            <w:pPr>
              <w:ind w:left="13"/>
              <w:jc w:val="both"/>
              <w:rPr>
                <w:b/>
              </w:rPr>
            </w:pPr>
          </w:p>
        </w:tc>
      </w:tr>
      <w:tr w:rsidR="008F1CC7" w:rsidTr="001A479E">
        <w:trPr>
          <w:trHeight w:val="108"/>
        </w:trPr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C7" w:rsidRDefault="008F1CC7" w:rsidP="00B06030">
            <w:pPr>
              <w:ind w:left="13"/>
              <w:jc w:val="both"/>
              <w:rPr>
                <w:b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8F1CC7" w:rsidRPr="008C3F8A" w:rsidRDefault="00277C97" w:rsidP="00B06030">
            <w:pPr>
              <w:ind w:left="13"/>
              <w:jc w:val="both"/>
              <w:rPr>
                <w:b/>
              </w:rPr>
            </w:pPr>
            <w:r>
              <w:t xml:space="preserve"> </w:t>
            </w:r>
            <w:r w:rsidRPr="008C3F8A">
              <w:rPr>
                <w:b/>
              </w:rPr>
              <w:t>2,097.200</w:t>
            </w:r>
          </w:p>
        </w:tc>
        <w:tc>
          <w:tcPr>
            <w:tcW w:w="4917" w:type="dxa"/>
            <w:tcBorders>
              <w:bottom w:val="single" w:sz="4" w:space="0" w:color="auto"/>
            </w:tcBorders>
          </w:tcPr>
          <w:p w:rsidR="008F1CC7" w:rsidRDefault="008F1CC7" w:rsidP="00B06030">
            <w:pPr>
              <w:ind w:left="13"/>
              <w:jc w:val="both"/>
              <w:rPr>
                <w:b/>
              </w:rPr>
            </w:pP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:rsidR="008F1CC7" w:rsidRPr="008C3F8A" w:rsidRDefault="00277C97" w:rsidP="00277C97">
            <w:pPr>
              <w:ind w:left="13"/>
              <w:rPr>
                <w:b/>
              </w:rPr>
            </w:pPr>
            <w:r w:rsidRPr="008C3F8A">
              <w:rPr>
                <w:b/>
              </w:rPr>
              <w:t xml:space="preserve">  1,162.600</w:t>
            </w: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8F1CC7" w:rsidRDefault="008F1CC7" w:rsidP="00B06030">
            <w:pPr>
              <w:ind w:left="13"/>
              <w:jc w:val="both"/>
              <w:rPr>
                <w:b/>
              </w:rPr>
            </w:pPr>
          </w:p>
        </w:tc>
      </w:tr>
      <w:tr w:rsidR="001A479E" w:rsidTr="001A479E">
        <w:trPr>
          <w:trHeight w:val="1373"/>
        </w:trPr>
        <w:tc>
          <w:tcPr>
            <w:tcW w:w="94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479E" w:rsidRDefault="001A479E" w:rsidP="00B06030">
            <w:pPr>
              <w:ind w:left="13"/>
              <w:jc w:val="both"/>
              <w:rPr>
                <w:b/>
              </w:rPr>
            </w:pPr>
          </w:p>
        </w:tc>
      </w:tr>
      <w:tr w:rsidR="00277C97" w:rsidRPr="00277C97" w:rsidTr="001A479E">
        <w:trPr>
          <w:trHeight w:val="108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97" w:rsidRPr="004119B5" w:rsidRDefault="00277C97" w:rsidP="004119B5">
            <w:pPr>
              <w:ind w:left="13"/>
              <w:jc w:val="center"/>
              <w:rPr>
                <w:b/>
              </w:rPr>
            </w:pPr>
            <w:r w:rsidRPr="004119B5">
              <w:rPr>
                <w:b/>
              </w:rPr>
              <w:t>rok</w:t>
            </w:r>
          </w:p>
          <w:p w:rsidR="00277C97" w:rsidRPr="00277C97" w:rsidRDefault="00277C97" w:rsidP="00E87212">
            <w:pPr>
              <w:ind w:left="13"/>
              <w:jc w:val="both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97" w:rsidRPr="004119B5" w:rsidRDefault="00277C97" w:rsidP="00277C97">
            <w:pPr>
              <w:ind w:left="13"/>
              <w:jc w:val="both"/>
              <w:rPr>
                <w:b/>
              </w:rPr>
            </w:pPr>
            <w:r w:rsidRPr="004119B5">
              <w:rPr>
                <w:b/>
              </w:rPr>
              <w:t>Hodnota díla v Kč</w:t>
            </w:r>
          </w:p>
          <w:p w:rsidR="00277C97" w:rsidRPr="00277C97" w:rsidRDefault="00277C97" w:rsidP="00277C97">
            <w:pPr>
              <w:ind w:left="13"/>
              <w:jc w:val="both"/>
            </w:pP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97" w:rsidRPr="004119B5" w:rsidRDefault="00277C97" w:rsidP="00277C97">
            <w:pPr>
              <w:ind w:left="13"/>
              <w:jc w:val="both"/>
              <w:rPr>
                <w:b/>
              </w:rPr>
            </w:pPr>
            <w:r w:rsidRPr="004119B5">
              <w:rPr>
                <w:b/>
              </w:rPr>
              <w:t>účel</w:t>
            </w:r>
          </w:p>
          <w:p w:rsidR="00277C97" w:rsidRPr="00277C97" w:rsidRDefault="00277C97" w:rsidP="00277C97">
            <w:pPr>
              <w:ind w:left="13"/>
              <w:jc w:val="both"/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97" w:rsidRPr="004119B5" w:rsidRDefault="00277C97" w:rsidP="00277C97">
            <w:pPr>
              <w:ind w:left="13"/>
              <w:jc w:val="both"/>
              <w:rPr>
                <w:b/>
              </w:rPr>
            </w:pPr>
            <w:r w:rsidRPr="004119B5">
              <w:rPr>
                <w:b/>
              </w:rPr>
              <w:t>poskytnutá dotace</w:t>
            </w:r>
          </w:p>
          <w:p w:rsidR="00277C97" w:rsidRPr="00277C97" w:rsidRDefault="00277C97" w:rsidP="00277C97">
            <w:pPr>
              <w:ind w:left="13"/>
              <w:jc w:val="both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97" w:rsidRPr="004119B5" w:rsidRDefault="00277C97" w:rsidP="00277C97">
            <w:pPr>
              <w:ind w:left="13"/>
              <w:jc w:val="both"/>
              <w:rPr>
                <w:b/>
              </w:rPr>
            </w:pPr>
            <w:r w:rsidRPr="004119B5">
              <w:rPr>
                <w:b/>
              </w:rPr>
              <w:t>Druh</w:t>
            </w:r>
          </w:p>
          <w:p w:rsidR="00277C97" w:rsidRPr="004119B5" w:rsidRDefault="00277C97" w:rsidP="00277C97">
            <w:pPr>
              <w:ind w:left="13"/>
              <w:jc w:val="both"/>
              <w:rPr>
                <w:b/>
              </w:rPr>
            </w:pPr>
            <w:proofErr w:type="gramStart"/>
            <w:r w:rsidRPr="004119B5">
              <w:rPr>
                <w:b/>
              </w:rPr>
              <w:t>(N,I)</w:t>
            </w:r>
            <w:proofErr w:type="gramEnd"/>
          </w:p>
          <w:p w:rsidR="00277C97" w:rsidRPr="00277C97" w:rsidRDefault="00277C97" w:rsidP="00277C97">
            <w:pPr>
              <w:ind w:left="13"/>
              <w:jc w:val="both"/>
            </w:pPr>
          </w:p>
        </w:tc>
      </w:tr>
      <w:tr w:rsidR="002609C7" w:rsidRPr="00277C97" w:rsidTr="008C3F8A">
        <w:trPr>
          <w:trHeight w:val="108"/>
        </w:trPr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9C7" w:rsidRPr="004119B5" w:rsidRDefault="002609C7" w:rsidP="0047631C">
            <w:pPr>
              <w:ind w:left="13"/>
              <w:jc w:val="center"/>
              <w:rPr>
                <w:b/>
              </w:rPr>
            </w:pPr>
            <w:r w:rsidRPr="004119B5">
              <w:rPr>
                <w:b/>
              </w:rPr>
              <w:t>2011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C7" w:rsidRPr="00277C97" w:rsidRDefault="002609C7" w:rsidP="00296C6F">
            <w:pPr>
              <w:ind w:left="13"/>
              <w:jc w:val="center"/>
            </w:pPr>
            <w:r>
              <w:t>262.068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C7" w:rsidRPr="00277C97" w:rsidRDefault="002609C7" w:rsidP="002609C7">
            <w:pPr>
              <w:ind w:left="13"/>
              <w:jc w:val="both"/>
            </w:pPr>
            <w:r>
              <w:t>Pořízení bezdrátového rozhlasu v celé obci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C7" w:rsidRPr="00277C97" w:rsidRDefault="002609C7" w:rsidP="002609C7">
            <w:pPr>
              <w:ind w:left="13"/>
              <w:jc w:val="center"/>
            </w:pPr>
            <w:r>
              <w:t>157.000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C7" w:rsidRPr="00277C97" w:rsidRDefault="002609C7" w:rsidP="002609C7">
            <w:pPr>
              <w:ind w:left="13"/>
              <w:jc w:val="center"/>
            </w:pPr>
            <w:r w:rsidRPr="00277C97">
              <w:t>N</w:t>
            </w:r>
          </w:p>
        </w:tc>
      </w:tr>
      <w:tr w:rsidR="002609C7" w:rsidRPr="00277C97" w:rsidTr="008C3F8A">
        <w:trPr>
          <w:trHeight w:val="108"/>
        </w:trPr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C7" w:rsidRPr="00277C97" w:rsidRDefault="002609C7" w:rsidP="00E87212">
            <w:pPr>
              <w:ind w:left="13"/>
              <w:jc w:val="both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C7" w:rsidRPr="00277C97" w:rsidRDefault="00296C6F" w:rsidP="00296C6F">
            <w:pPr>
              <w:ind w:left="13"/>
              <w:jc w:val="center"/>
            </w:pPr>
            <w:r>
              <w:t xml:space="preserve">  </w:t>
            </w:r>
            <w:r w:rsidR="002609C7">
              <w:t>55.000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C7" w:rsidRPr="00277C97" w:rsidRDefault="002609C7" w:rsidP="00E87212">
            <w:pPr>
              <w:ind w:left="13"/>
              <w:jc w:val="both"/>
            </w:pPr>
            <w:r>
              <w:t>Ukazatele rychlosti ve Veselíčku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C7" w:rsidRPr="00277C97" w:rsidRDefault="002609C7" w:rsidP="002609C7">
            <w:pPr>
              <w:ind w:left="13"/>
              <w:jc w:val="center"/>
            </w:pPr>
            <w:r>
              <w:t xml:space="preserve">  33</w:t>
            </w:r>
            <w:r w:rsidRPr="00277C97">
              <w:t>.000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C7" w:rsidRPr="00277C97" w:rsidRDefault="002609C7" w:rsidP="002609C7">
            <w:pPr>
              <w:ind w:left="13"/>
              <w:jc w:val="center"/>
            </w:pPr>
            <w:r w:rsidRPr="00277C97">
              <w:t>N</w:t>
            </w:r>
          </w:p>
        </w:tc>
      </w:tr>
      <w:tr w:rsidR="002609C7" w:rsidRPr="00277C97" w:rsidTr="008C3F8A">
        <w:trPr>
          <w:trHeight w:val="108"/>
        </w:trPr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9C7" w:rsidRPr="004119B5" w:rsidRDefault="002609C7" w:rsidP="002609C7">
            <w:pPr>
              <w:ind w:left="13"/>
              <w:jc w:val="center"/>
              <w:rPr>
                <w:b/>
              </w:rPr>
            </w:pPr>
            <w:r w:rsidRPr="004119B5">
              <w:rPr>
                <w:b/>
              </w:rPr>
              <w:t>2012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C7" w:rsidRPr="00277C97" w:rsidRDefault="002609C7" w:rsidP="00296C6F">
            <w:pPr>
              <w:ind w:left="13"/>
              <w:jc w:val="center"/>
            </w:pPr>
            <w:r>
              <w:t>464.696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C7" w:rsidRPr="00277C97" w:rsidRDefault="002609C7" w:rsidP="00E87212">
            <w:pPr>
              <w:ind w:left="13"/>
              <w:jc w:val="both"/>
            </w:pPr>
            <w:r>
              <w:t xml:space="preserve">Oprava místní komunikace v </w:t>
            </w:r>
            <w:proofErr w:type="spellStart"/>
            <w:r>
              <w:t>Bilině</w:t>
            </w:r>
            <w:proofErr w:type="spellEnd"/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C7" w:rsidRPr="00277C97" w:rsidRDefault="002609C7" w:rsidP="002609C7">
            <w:pPr>
              <w:ind w:left="13"/>
              <w:jc w:val="center"/>
            </w:pPr>
            <w:r>
              <w:t>150.000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C7" w:rsidRPr="00277C97" w:rsidRDefault="002609C7" w:rsidP="002609C7">
            <w:pPr>
              <w:ind w:left="13"/>
              <w:jc w:val="center"/>
            </w:pPr>
            <w:r w:rsidRPr="00277C97">
              <w:t>N</w:t>
            </w:r>
          </w:p>
        </w:tc>
      </w:tr>
      <w:tr w:rsidR="002609C7" w:rsidRPr="00277C97" w:rsidTr="008C3F8A">
        <w:trPr>
          <w:trHeight w:val="108"/>
        </w:trPr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C7" w:rsidRPr="00277C97" w:rsidRDefault="002609C7" w:rsidP="00E87212">
            <w:pPr>
              <w:ind w:left="13"/>
              <w:jc w:val="both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C7" w:rsidRPr="00277C97" w:rsidRDefault="002609C7" w:rsidP="00E87212">
            <w:pPr>
              <w:ind w:left="13"/>
              <w:jc w:val="both"/>
            </w:pP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C7" w:rsidRPr="00277C97" w:rsidRDefault="002609C7" w:rsidP="00E87212">
            <w:pPr>
              <w:ind w:left="13"/>
              <w:jc w:val="both"/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C7" w:rsidRPr="00277C97" w:rsidRDefault="002609C7" w:rsidP="00E87212">
            <w:pPr>
              <w:ind w:left="13"/>
              <w:jc w:val="both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C7" w:rsidRPr="00277C97" w:rsidRDefault="002609C7" w:rsidP="00E87212">
            <w:pPr>
              <w:ind w:left="13"/>
              <w:jc w:val="both"/>
            </w:pPr>
          </w:p>
        </w:tc>
      </w:tr>
      <w:tr w:rsidR="002609C7" w:rsidRPr="00277C97" w:rsidTr="008C3F8A">
        <w:trPr>
          <w:trHeight w:val="108"/>
        </w:trPr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9C7" w:rsidRPr="004119B5" w:rsidRDefault="002609C7" w:rsidP="002609C7">
            <w:pPr>
              <w:ind w:left="13"/>
              <w:jc w:val="center"/>
              <w:rPr>
                <w:b/>
              </w:rPr>
            </w:pPr>
            <w:r w:rsidRPr="004119B5">
              <w:rPr>
                <w:b/>
              </w:rPr>
              <w:t>2013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C7" w:rsidRPr="00277C97" w:rsidRDefault="002609C7" w:rsidP="00296C6F">
            <w:pPr>
              <w:ind w:left="13"/>
              <w:jc w:val="center"/>
            </w:pPr>
            <w:r>
              <w:t>274.982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C7" w:rsidRPr="00277C97" w:rsidRDefault="002609C7" w:rsidP="002609C7">
            <w:pPr>
              <w:ind w:left="13"/>
              <w:jc w:val="both"/>
            </w:pPr>
            <w:r>
              <w:t>Výstavba a oprava chodníků ve Veselíčku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C7" w:rsidRPr="00277C97" w:rsidRDefault="00296C6F" w:rsidP="002609C7">
            <w:pPr>
              <w:ind w:left="13"/>
              <w:jc w:val="center"/>
            </w:pPr>
            <w:r>
              <w:t>137.000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C7" w:rsidRPr="00277C97" w:rsidRDefault="002609C7" w:rsidP="002609C7">
            <w:pPr>
              <w:ind w:left="13"/>
              <w:jc w:val="center"/>
            </w:pPr>
            <w:r>
              <w:t xml:space="preserve"> </w:t>
            </w:r>
            <w:proofErr w:type="gramStart"/>
            <w:r>
              <w:t>N</w:t>
            </w:r>
            <w:r w:rsidR="004119B5">
              <w:t>,I</w:t>
            </w:r>
            <w:proofErr w:type="gramEnd"/>
          </w:p>
        </w:tc>
      </w:tr>
      <w:tr w:rsidR="002609C7" w:rsidRPr="00277C97" w:rsidTr="008C3F8A">
        <w:trPr>
          <w:trHeight w:val="108"/>
        </w:trPr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C7" w:rsidRPr="00277C97" w:rsidRDefault="002609C7" w:rsidP="00E87212">
            <w:pPr>
              <w:ind w:left="13"/>
              <w:jc w:val="both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C7" w:rsidRPr="00277C97" w:rsidRDefault="002609C7" w:rsidP="00E87212">
            <w:pPr>
              <w:ind w:left="13"/>
              <w:jc w:val="both"/>
            </w:pP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C7" w:rsidRPr="00277C97" w:rsidRDefault="002609C7" w:rsidP="00E87212">
            <w:pPr>
              <w:ind w:left="13"/>
              <w:jc w:val="both"/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C7" w:rsidRPr="00277C97" w:rsidRDefault="002609C7" w:rsidP="00E87212">
            <w:pPr>
              <w:ind w:left="13"/>
              <w:jc w:val="both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C7" w:rsidRPr="00277C97" w:rsidRDefault="002609C7" w:rsidP="00E87212">
            <w:pPr>
              <w:ind w:left="13"/>
              <w:jc w:val="both"/>
            </w:pPr>
          </w:p>
        </w:tc>
      </w:tr>
      <w:tr w:rsidR="002609C7" w:rsidRPr="00277C97" w:rsidTr="008C3F8A">
        <w:trPr>
          <w:trHeight w:val="108"/>
        </w:trPr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9C7" w:rsidRPr="004119B5" w:rsidRDefault="002609C7" w:rsidP="002609C7">
            <w:pPr>
              <w:ind w:left="13"/>
              <w:jc w:val="center"/>
              <w:rPr>
                <w:b/>
              </w:rPr>
            </w:pPr>
            <w:r w:rsidRPr="004119B5">
              <w:rPr>
                <w:b/>
              </w:rPr>
              <w:t>2014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C7" w:rsidRPr="00277C97" w:rsidRDefault="002609C7" w:rsidP="00296C6F">
            <w:pPr>
              <w:ind w:left="13"/>
              <w:jc w:val="center"/>
            </w:pPr>
            <w:r>
              <w:t>320.000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C7" w:rsidRPr="00277C97" w:rsidRDefault="002609C7" w:rsidP="002609C7">
            <w:pPr>
              <w:ind w:left="13"/>
              <w:jc w:val="both"/>
            </w:pPr>
            <w:r w:rsidRPr="00277C97">
              <w:t xml:space="preserve">Oprava </w:t>
            </w:r>
            <w:r>
              <w:t>hasičské zbrojnice ve Veselíčku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C7" w:rsidRPr="00277C97" w:rsidRDefault="00296C6F" w:rsidP="002609C7">
            <w:pPr>
              <w:ind w:left="13"/>
              <w:jc w:val="center"/>
            </w:pPr>
            <w:r>
              <w:t>130.000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C7" w:rsidRPr="00277C97" w:rsidRDefault="002609C7" w:rsidP="002609C7">
            <w:pPr>
              <w:ind w:left="13"/>
              <w:jc w:val="center"/>
            </w:pPr>
            <w:r>
              <w:t>N</w:t>
            </w:r>
          </w:p>
        </w:tc>
      </w:tr>
      <w:tr w:rsidR="002609C7" w:rsidRPr="00277C97" w:rsidTr="008C3F8A">
        <w:trPr>
          <w:trHeight w:val="108"/>
        </w:trPr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C7" w:rsidRPr="00277C97" w:rsidRDefault="002609C7" w:rsidP="00E87212">
            <w:pPr>
              <w:ind w:left="13"/>
              <w:jc w:val="both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C7" w:rsidRPr="00277C97" w:rsidRDefault="00296C6F" w:rsidP="00296C6F">
            <w:pPr>
              <w:ind w:left="13"/>
              <w:jc w:val="center"/>
            </w:pPr>
            <w:r>
              <w:t>175.000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C7" w:rsidRPr="00277C97" w:rsidRDefault="00296C6F" w:rsidP="00E87212">
            <w:pPr>
              <w:ind w:left="13"/>
              <w:jc w:val="both"/>
            </w:pPr>
            <w:r>
              <w:t>Výměna oken v jídelně ve Veselíčku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C7" w:rsidRPr="00277C97" w:rsidRDefault="00296C6F" w:rsidP="00296C6F">
            <w:pPr>
              <w:ind w:left="13"/>
              <w:jc w:val="center"/>
            </w:pPr>
            <w:r>
              <w:t xml:space="preserve">  70.000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C7" w:rsidRPr="00277C97" w:rsidRDefault="00296C6F" w:rsidP="00296C6F">
            <w:pPr>
              <w:ind w:left="13"/>
              <w:jc w:val="center"/>
            </w:pPr>
            <w:r>
              <w:t>N</w:t>
            </w:r>
          </w:p>
        </w:tc>
      </w:tr>
      <w:tr w:rsidR="002609C7" w:rsidRPr="00277C97" w:rsidTr="008C3F8A">
        <w:trPr>
          <w:trHeight w:val="108"/>
        </w:trPr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9C7" w:rsidRPr="004119B5" w:rsidRDefault="002609C7" w:rsidP="00296C6F">
            <w:pPr>
              <w:ind w:left="13"/>
              <w:jc w:val="center"/>
              <w:rPr>
                <w:b/>
              </w:rPr>
            </w:pPr>
            <w:r w:rsidRPr="004119B5">
              <w:rPr>
                <w:b/>
              </w:rPr>
              <w:t>201</w:t>
            </w:r>
            <w:r w:rsidR="00296C6F" w:rsidRPr="004119B5">
              <w:rPr>
                <w:b/>
              </w:rPr>
              <w:t>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C7" w:rsidRPr="00277C97" w:rsidRDefault="00296C6F" w:rsidP="00296C6F">
            <w:pPr>
              <w:ind w:left="13"/>
              <w:jc w:val="center"/>
            </w:pPr>
            <w:r>
              <w:t>289.190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C7" w:rsidRPr="00277C97" w:rsidRDefault="002609C7" w:rsidP="00296C6F">
            <w:pPr>
              <w:ind w:left="13"/>
              <w:jc w:val="both"/>
            </w:pPr>
            <w:r w:rsidRPr="00277C97">
              <w:t xml:space="preserve">Oprava </w:t>
            </w:r>
            <w:r w:rsidR="00296C6F">
              <w:t xml:space="preserve">hřbitovní zdi a márnice v </w:t>
            </w:r>
            <w:proofErr w:type="spellStart"/>
            <w:r w:rsidR="00296C6F">
              <w:t>Bilině</w:t>
            </w:r>
            <w:proofErr w:type="spellEnd"/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C7" w:rsidRPr="00277C97" w:rsidRDefault="002609C7" w:rsidP="00296C6F">
            <w:pPr>
              <w:ind w:left="13"/>
              <w:jc w:val="center"/>
            </w:pPr>
            <w:r w:rsidRPr="00277C97">
              <w:t>150.000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C7" w:rsidRPr="00277C97" w:rsidRDefault="002609C7" w:rsidP="002609C7">
            <w:pPr>
              <w:ind w:left="13"/>
              <w:jc w:val="center"/>
            </w:pPr>
            <w:r w:rsidRPr="00277C97">
              <w:t>N</w:t>
            </w:r>
          </w:p>
        </w:tc>
      </w:tr>
      <w:tr w:rsidR="002609C7" w:rsidRPr="00277C97" w:rsidTr="008C3F8A">
        <w:trPr>
          <w:trHeight w:val="108"/>
        </w:trPr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C7" w:rsidRPr="00277C97" w:rsidRDefault="002609C7" w:rsidP="00E87212">
            <w:pPr>
              <w:ind w:left="13"/>
              <w:jc w:val="both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C7" w:rsidRPr="00277C97" w:rsidRDefault="00296C6F" w:rsidP="00296C6F">
            <w:pPr>
              <w:ind w:left="13"/>
              <w:jc w:val="center"/>
            </w:pPr>
            <w:r>
              <w:t>142.538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C7" w:rsidRPr="00277C97" w:rsidRDefault="00296C6F" w:rsidP="00296C6F">
            <w:pPr>
              <w:ind w:left="13"/>
              <w:jc w:val="both"/>
            </w:pPr>
            <w:r w:rsidRPr="00277C97">
              <w:t xml:space="preserve">Oprava </w:t>
            </w:r>
            <w:proofErr w:type="spellStart"/>
            <w:r>
              <w:t>zdiu</w:t>
            </w:r>
            <w:proofErr w:type="spellEnd"/>
            <w:r>
              <w:t xml:space="preserve"> dětského hřiště ve Veselíčku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C7" w:rsidRPr="00277C97" w:rsidRDefault="00296C6F" w:rsidP="00296C6F">
            <w:pPr>
              <w:ind w:left="13"/>
              <w:jc w:val="center"/>
            </w:pPr>
            <w:r>
              <w:t xml:space="preserve">  30.000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C7" w:rsidRPr="00277C97" w:rsidRDefault="00296C6F" w:rsidP="00296C6F">
            <w:pPr>
              <w:ind w:left="13"/>
              <w:jc w:val="center"/>
            </w:pPr>
            <w:r>
              <w:t>N</w:t>
            </w:r>
          </w:p>
        </w:tc>
      </w:tr>
      <w:tr w:rsidR="00277C97" w:rsidRPr="00277C97" w:rsidTr="008C3F8A">
        <w:trPr>
          <w:trHeight w:val="108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97" w:rsidRPr="00277C97" w:rsidRDefault="00277C97" w:rsidP="00E87212">
            <w:pPr>
              <w:ind w:left="13"/>
              <w:jc w:val="both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97" w:rsidRPr="00277C97" w:rsidRDefault="00277C97" w:rsidP="00E87212">
            <w:pPr>
              <w:ind w:left="13"/>
              <w:jc w:val="both"/>
            </w:pP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97" w:rsidRPr="00277C97" w:rsidRDefault="00277C97" w:rsidP="00E87212">
            <w:pPr>
              <w:ind w:left="13"/>
              <w:jc w:val="both"/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97" w:rsidRPr="00277C97" w:rsidRDefault="00277C97" w:rsidP="00E87212">
            <w:pPr>
              <w:ind w:left="13"/>
              <w:jc w:val="both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97" w:rsidRPr="00277C97" w:rsidRDefault="00277C97" w:rsidP="00E87212">
            <w:pPr>
              <w:ind w:left="13"/>
              <w:jc w:val="both"/>
            </w:pPr>
          </w:p>
        </w:tc>
      </w:tr>
      <w:tr w:rsidR="00277C97" w:rsidRPr="00277C97" w:rsidTr="008C3F8A">
        <w:trPr>
          <w:trHeight w:val="108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97" w:rsidRPr="004119B5" w:rsidRDefault="00277C97" w:rsidP="00E87212">
            <w:pPr>
              <w:ind w:left="13"/>
              <w:jc w:val="both"/>
              <w:rPr>
                <w:b/>
              </w:rPr>
            </w:pPr>
            <w:r w:rsidRPr="004119B5">
              <w:rPr>
                <w:b/>
              </w:rPr>
              <w:t>Celkem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97" w:rsidRPr="008C3F8A" w:rsidRDefault="004119B5" w:rsidP="004119B5">
            <w:pPr>
              <w:ind w:left="13"/>
              <w:rPr>
                <w:b/>
              </w:rPr>
            </w:pPr>
            <w:r>
              <w:t xml:space="preserve"> </w:t>
            </w:r>
            <w:r w:rsidR="00296C6F" w:rsidRPr="008C3F8A">
              <w:rPr>
                <w:b/>
              </w:rPr>
              <w:t>1,983.474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97" w:rsidRPr="00277C97" w:rsidRDefault="00277C97" w:rsidP="00E87212">
            <w:pPr>
              <w:ind w:left="13"/>
              <w:jc w:val="both"/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97" w:rsidRPr="008C3F8A" w:rsidRDefault="004119B5" w:rsidP="004119B5">
            <w:pPr>
              <w:ind w:left="13"/>
              <w:jc w:val="center"/>
              <w:rPr>
                <w:b/>
              </w:rPr>
            </w:pPr>
            <w:r w:rsidRPr="008C3F8A">
              <w:rPr>
                <w:b/>
              </w:rPr>
              <w:t>857.000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97" w:rsidRDefault="00277C97" w:rsidP="00E87212">
            <w:pPr>
              <w:ind w:left="13"/>
              <w:jc w:val="both"/>
            </w:pPr>
          </w:p>
          <w:p w:rsidR="004119B5" w:rsidRPr="00277C97" w:rsidRDefault="004119B5" w:rsidP="00E87212">
            <w:pPr>
              <w:ind w:left="13"/>
              <w:jc w:val="both"/>
            </w:pPr>
          </w:p>
        </w:tc>
      </w:tr>
      <w:tr w:rsidR="00277C97" w:rsidRPr="00277C97" w:rsidTr="008C3F8A">
        <w:trPr>
          <w:trHeight w:val="108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97" w:rsidRPr="004119B5" w:rsidRDefault="004119B5" w:rsidP="00E87212">
            <w:pPr>
              <w:ind w:left="13"/>
              <w:jc w:val="both"/>
              <w:rPr>
                <w:b/>
              </w:rPr>
            </w:pPr>
            <w:r w:rsidRPr="004119B5">
              <w:rPr>
                <w:b/>
              </w:rPr>
              <w:t>Úhrnem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97" w:rsidRPr="008C3F8A" w:rsidRDefault="00277C97" w:rsidP="004119B5">
            <w:pPr>
              <w:ind w:left="13"/>
              <w:jc w:val="both"/>
              <w:rPr>
                <w:b/>
              </w:rPr>
            </w:pPr>
            <w:r w:rsidRPr="00277C97">
              <w:t xml:space="preserve"> </w:t>
            </w:r>
            <w:r w:rsidR="004119B5" w:rsidRPr="008C3F8A">
              <w:rPr>
                <w:b/>
              </w:rPr>
              <w:t>4,080.674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97" w:rsidRPr="00277C97" w:rsidRDefault="00277C97" w:rsidP="00E87212">
            <w:pPr>
              <w:ind w:left="13"/>
              <w:jc w:val="both"/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97" w:rsidRPr="008C3F8A" w:rsidRDefault="00296C6F" w:rsidP="00277C97">
            <w:pPr>
              <w:ind w:left="13"/>
              <w:jc w:val="both"/>
              <w:rPr>
                <w:b/>
              </w:rPr>
            </w:pPr>
            <w:r>
              <w:t xml:space="preserve"> </w:t>
            </w:r>
            <w:r w:rsidR="004119B5" w:rsidRPr="008C3F8A">
              <w:rPr>
                <w:b/>
              </w:rPr>
              <w:t>2,019.600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97" w:rsidRDefault="00277C97" w:rsidP="00E87212">
            <w:pPr>
              <w:ind w:left="13"/>
              <w:jc w:val="both"/>
            </w:pPr>
          </w:p>
          <w:p w:rsidR="004119B5" w:rsidRPr="00277C97" w:rsidRDefault="004119B5" w:rsidP="00E87212">
            <w:pPr>
              <w:ind w:left="13"/>
              <w:jc w:val="both"/>
            </w:pPr>
          </w:p>
        </w:tc>
      </w:tr>
    </w:tbl>
    <w:p w:rsidR="00225B8C" w:rsidRPr="00277C97" w:rsidRDefault="00225B8C" w:rsidP="003B3950">
      <w:pPr>
        <w:pStyle w:val="Odstavecseseznamem"/>
        <w:ind w:left="0"/>
        <w:jc w:val="both"/>
      </w:pPr>
    </w:p>
    <w:p w:rsidR="006459FC" w:rsidRDefault="006459FC" w:rsidP="003B3950">
      <w:pPr>
        <w:pStyle w:val="Odstavecseseznamem"/>
        <w:ind w:left="0"/>
        <w:jc w:val="both"/>
      </w:pPr>
    </w:p>
    <w:p w:rsidR="00225B8C" w:rsidRDefault="001A479E" w:rsidP="001A479E">
      <w:pPr>
        <w:pStyle w:val="Odstavecseseznamem"/>
        <w:ind w:left="0"/>
        <w:jc w:val="center"/>
        <w:rPr>
          <w:sz w:val="32"/>
          <w:szCs w:val="32"/>
        </w:rPr>
      </w:pPr>
      <w:r w:rsidRPr="001A479E">
        <w:rPr>
          <w:b/>
          <w:sz w:val="32"/>
          <w:szCs w:val="32"/>
        </w:rPr>
        <w:t>II</w:t>
      </w:r>
      <w:r>
        <w:rPr>
          <w:b/>
          <w:sz w:val="32"/>
          <w:szCs w:val="32"/>
        </w:rPr>
        <w:t>.</w:t>
      </w:r>
    </w:p>
    <w:p w:rsidR="001A479E" w:rsidRDefault="001A479E" w:rsidP="001A479E">
      <w:pPr>
        <w:pStyle w:val="Odstavecseseznamem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Harmonogram programu na období 2016 – 2020</w:t>
      </w:r>
    </w:p>
    <w:p w:rsidR="001A479E" w:rsidRDefault="001A479E" w:rsidP="001A479E">
      <w:pPr>
        <w:pStyle w:val="Odstavecseseznamem"/>
        <w:ind w:left="0"/>
        <w:jc w:val="center"/>
        <w:rPr>
          <w:b/>
          <w:sz w:val="28"/>
          <w:szCs w:val="28"/>
        </w:rPr>
      </w:pPr>
    </w:p>
    <w:p w:rsidR="001A479E" w:rsidRPr="001A479E" w:rsidRDefault="001A479E" w:rsidP="001A479E">
      <w:pPr>
        <w:pStyle w:val="Odstavecseseznamem"/>
        <w:ind w:left="0"/>
        <w:jc w:val="both"/>
        <w:rPr>
          <w:b/>
        </w:rPr>
      </w:pPr>
      <w:r>
        <w:rPr>
          <w:b/>
        </w:rPr>
        <w:t>Vlastní program na období 2016 - 2020</w:t>
      </w:r>
    </w:p>
    <w:p w:rsidR="00225B8C" w:rsidRPr="003B3950" w:rsidRDefault="00225B8C" w:rsidP="003B3950">
      <w:pPr>
        <w:pStyle w:val="Odstavecseseznamem"/>
        <w:ind w:left="0"/>
        <w:jc w:val="both"/>
      </w:pPr>
    </w:p>
    <w:tbl>
      <w:tblPr>
        <w:tblW w:w="993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47"/>
        <w:gridCol w:w="4395"/>
        <w:gridCol w:w="1134"/>
        <w:gridCol w:w="1417"/>
        <w:gridCol w:w="1843"/>
      </w:tblGrid>
      <w:tr w:rsidR="006459FC" w:rsidTr="004F1F15">
        <w:trPr>
          <w:trHeight w:val="108"/>
        </w:trPr>
        <w:tc>
          <w:tcPr>
            <w:tcW w:w="1147" w:type="dxa"/>
          </w:tcPr>
          <w:p w:rsidR="00225B8C" w:rsidRPr="001A479E" w:rsidRDefault="006459FC" w:rsidP="006459FC">
            <w:pPr>
              <w:ind w:left="13"/>
              <w:jc w:val="both"/>
              <w:rPr>
                <w:b/>
              </w:rPr>
            </w:pPr>
            <w:r>
              <w:rPr>
                <w:b/>
              </w:rPr>
              <w:t xml:space="preserve">Číslo </w:t>
            </w:r>
            <w:r w:rsidR="001A479E" w:rsidRPr="001A479E">
              <w:rPr>
                <w:b/>
              </w:rPr>
              <w:t>projekt</w:t>
            </w:r>
            <w:r>
              <w:rPr>
                <w:b/>
              </w:rPr>
              <w:t>u</w:t>
            </w:r>
          </w:p>
        </w:tc>
        <w:tc>
          <w:tcPr>
            <w:tcW w:w="4395" w:type="dxa"/>
            <w:shd w:val="clear" w:color="auto" w:fill="auto"/>
          </w:tcPr>
          <w:p w:rsidR="00225B8C" w:rsidRDefault="006459FC" w:rsidP="00936F91">
            <w:pPr>
              <w:ind w:left="13"/>
              <w:jc w:val="both"/>
              <w:rPr>
                <w:b/>
              </w:rPr>
            </w:pPr>
            <w:r>
              <w:rPr>
                <w:b/>
              </w:rPr>
              <w:t>Název projektu</w:t>
            </w:r>
          </w:p>
          <w:p w:rsidR="006459FC" w:rsidRDefault="006459FC" w:rsidP="00936F91">
            <w:pPr>
              <w:ind w:left="13"/>
              <w:jc w:val="both"/>
              <w:rPr>
                <w:b/>
              </w:rPr>
            </w:pPr>
            <w:r>
              <w:rPr>
                <w:b/>
              </w:rPr>
              <w:t xml:space="preserve">                        </w:t>
            </w:r>
          </w:p>
        </w:tc>
        <w:tc>
          <w:tcPr>
            <w:tcW w:w="1134" w:type="dxa"/>
          </w:tcPr>
          <w:p w:rsidR="006459FC" w:rsidRDefault="006459FC" w:rsidP="00697001">
            <w:pPr>
              <w:ind w:left="-354" w:hanging="6631"/>
              <w:rPr>
                <w:b/>
              </w:rPr>
            </w:pPr>
            <w:r>
              <w:rPr>
                <w:b/>
              </w:rPr>
              <w:tab/>
              <w:t>T</w:t>
            </w:r>
            <w:r>
              <w:rPr>
                <w:b/>
              </w:rPr>
              <w:tab/>
            </w:r>
            <w:r w:rsidR="00697001">
              <w:rPr>
                <w:b/>
              </w:rPr>
              <w:t xml:space="preserve">  Termín   </w:t>
            </w:r>
          </w:p>
          <w:p w:rsidR="00225B8C" w:rsidRPr="006459FC" w:rsidRDefault="006459FC" w:rsidP="006459FC">
            <w:pPr>
              <w:ind w:left="-1416" w:hanging="5599"/>
            </w:pPr>
            <w:proofErr w:type="spellStart"/>
            <w:r>
              <w:t>Te</w:t>
            </w:r>
            <w:proofErr w:type="spellEnd"/>
          </w:p>
        </w:tc>
        <w:tc>
          <w:tcPr>
            <w:tcW w:w="1417" w:type="dxa"/>
          </w:tcPr>
          <w:p w:rsidR="00225B8C" w:rsidRDefault="00697001" w:rsidP="00936F91">
            <w:pPr>
              <w:ind w:left="13"/>
              <w:jc w:val="both"/>
              <w:rPr>
                <w:b/>
              </w:rPr>
            </w:pPr>
            <w:r>
              <w:rPr>
                <w:b/>
              </w:rPr>
              <w:t>Přibližné náklady</w:t>
            </w:r>
          </w:p>
        </w:tc>
        <w:tc>
          <w:tcPr>
            <w:tcW w:w="1843" w:type="dxa"/>
          </w:tcPr>
          <w:p w:rsidR="00225B8C" w:rsidRDefault="00697001" w:rsidP="00697001">
            <w:pPr>
              <w:ind w:left="13"/>
              <w:jc w:val="center"/>
              <w:rPr>
                <w:b/>
              </w:rPr>
            </w:pPr>
            <w:r>
              <w:rPr>
                <w:b/>
              </w:rPr>
              <w:t>Předpokládaný zdroj</w:t>
            </w:r>
          </w:p>
        </w:tc>
      </w:tr>
      <w:tr w:rsidR="00697001" w:rsidTr="00697001">
        <w:trPr>
          <w:trHeight w:val="108"/>
        </w:trPr>
        <w:tc>
          <w:tcPr>
            <w:tcW w:w="1147" w:type="dxa"/>
          </w:tcPr>
          <w:p w:rsidR="00225B8C" w:rsidRPr="004F1F15" w:rsidRDefault="004F1F15" w:rsidP="004F1F15">
            <w:pPr>
              <w:ind w:left="13"/>
              <w:jc w:val="center"/>
            </w:pPr>
            <w:r w:rsidRPr="004F1F15">
              <w:t>1.</w:t>
            </w:r>
          </w:p>
        </w:tc>
        <w:tc>
          <w:tcPr>
            <w:tcW w:w="4395" w:type="dxa"/>
          </w:tcPr>
          <w:p w:rsidR="00225B8C" w:rsidRPr="004F1F15" w:rsidRDefault="004F1F15" w:rsidP="004F1F15">
            <w:pPr>
              <w:ind w:left="13"/>
            </w:pPr>
            <w:r w:rsidRPr="004F1F15">
              <w:t>Výstavba</w:t>
            </w:r>
            <w:r>
              <w:t xml:space="preserve"> skladu a garáže pro obec Veselíčko</w:t>
            </w:r>
          </w:p>
        </w:tc>
        <w:tc>
          <w:tcPr>
            <w:tcW w:w="1134" w:type="dxa"/>
          </w:tcPr>
          <w:p w:rsidR="00225B8C" w:rsidRPr="004F1F15" w:rsidRDefault="004F1F15" w:rsidP="004F1F15">
            <w:pPr>
              <w:ind w:left="13"/>
              <w:jc w:val="center"/>
            </w:pPr>
            <w:r w:rsidRPr="004F1F15">
              <w:t>2016</w:t>
            </w:r>
          </w:p>
        </w:tc>
        <w:tc>
          <w:tcPr>
            <w:tcW w:w="1417" w:type="dxa"/>
          </w:tcPr>
          <w:p w:rsidR="00225B8C" w:rsidRPr="004F1F15" w:rsidRDefault="004F1F15" w:rsidP="004F1F15">
            <w:pPr>
              <w:ind w:left="13"/>
            </w:pPr>
            <w:r>
              <w:t xml:space="preserve"> </w:t>
            </w:r>
            <w:r w:rsidRPr="004F1F15">
              <w:t>1,400</w:t>
            </w:r>
            <w:r>
              <w:t>.000</w:t>
            </w:r>
          </w:p>
        </w:tc>
        <w:tc>
          <w:tcPr>
            <w:tcW w:w="1843" w:type="dxa"/>
          </w:tcPr>
          <w:p w:rsidR="00225B8C" w:rsidRPr="004F1F15" w:rsidRDefault="004F1F15" w:rsidP="00936F91">
            <w:pPr>
              <w:ind w:left="13"/>
              <w:jc w:val="both"/>
            </w:pPr>
            <w:r>
              <w:t>Dotace z POV + vlastní zdroje</w:t>
            </w:r>
          </w:p>
        </w:tc>
      </w:tr>
      <w:tr w:rsidR="00697001" w:rsidTr="00697001">
        <w:trPr>
          <w:trHeight w:val="108"/>
        </w:trPr>
        <w:tc>
          <w:tcPr>
            <w:tcW w:w="1147" w:type="dxa"/>
          </w:tcPr>
          <w:p w:rsidR="00225B8C" w:rsidRPr="004F1F15" w:rsidRDefault="004F1F15" w:rsidP="004F1F15">
            <w:pPr>
              <w:ind w:left="13"/>
              <w:jc w:val="center"/>
            </w:pPr>
            <w:r>
              <w:t>2.</w:t>
            </w:r>
          </w:p>
        </w:tc>
        <w:tc>
          <w:tcPr>
            <w:tcW w:w="4395" w:type="dxa"/>
          </w:tcPr>
          <w:p w:rsidR="00225B8C" w:rsidRPr="004F1F15" w:rsidRDefault="004F1F15" w:rsidP="00936F91">
            <w:pPr>
              <w:ind w:left="13"/>
              <w:jc w:val="both"/>
            </w:pPr>
            <w:r w:rsidRPr="004F1F15">
              <w:t>Oprava kapličky</w:t>
            </w:r>
            <w:r>
              <w:t xml:space="preserve"> v </w:t>
            </w:r>
            <w:proofErr w:type="spellStart"/>
            <w:r>
              <w:t>Bilině</w:t>
            </w:r>
            <w:proofErr w:type="spellEnd"/>
          </w:p>
        </w:tc>
        <w:tc>
          <w:tcPr>
            <w:tcW w:w="1134" w:type="dxa"/>
          </w:tcPr>
          <w:p w:rsidR="00225B8C" w:rsidRPr="004F1F15" w:rsidRDefault="004F1F15" w:rsidP="004F1F15">
            <w:pPr>
              <w:ind w:left="13"/>
              <w:jc w:val="center"/>
            </w:pPr>
            <w:r w:rsidRPr="004F1F15">
              <w:t>2016</w:t>
            </w:r>
          </w:p>
        </w:tc>
        <w:tc>
          <w:tcPr>
            <w:tcW w:w="1417" w:type="dxa"/>
          </w:tcPr>
          <w:p w:rsidR="00225B8C" w:rsidRPr="004F1F15" w:rsidRDefault="004F1F15" w:rsidP="004F1F15">
            <w:pPr>
              <w:ind w:left="13"/>
              <w:jc w:val="center"/>
            </w:pPr>
            <w:r>
              <w:t xml:space="preserve">  70.000</w:t>
            </w:r>
          </w:p>
        </w:tc>
        <w:tc>
          <w:tcPr>
            <w:tcW w:w="1843" w:type="dxa"/>
          </w:tcPr>
          <w:p w:rsidR="00225B8C" w:rsidRPr="004F1F15" w:rsidRDefault="004F1F15" w:rsidP="00936F91">
            <w:pPr>
              <w:ind w:left="13"/>
              <w:jc w:val="both"/>
            </w:pPr>
            <w:r>
              <w:t>Dotace z </w:t>
            </w:r>
            <w:proofErr w:type="spellStart"/>
            <w:r>
              <w:t>JčK</w:t>
            </w:r>
            <w:proofErr w:type="spellEnd"/>
            <w:r>
              <w:t xml:space="preserve"> + vlastní zdroje</w:t>
            </w:r>
          </w:p>
        </w:tc>
      </w:tr>
      <w:tr w:rsidR="00697001" w:rsidTr="00697001">
        <w:trPr>
          <w:trHeight w:val="108"/>
        </w:trPr>
        <w:tc>
          <w:tcPr>
            <w:tcW w:w="1147" w:type="dxa"/>
          </w:tcPr>
          <w:p w:rsidR="00225B8C" w:rsidRPr="004F1F15" w:rsidRDefault="004F1F15" w:rsidP="004F1F15">
            <w:pPr>
              <w:ind w:left="13"/>
              <w:jc w:val="center"/>
            </w:pPr>
            <w:r>
              <w:t>3.</w:t>
            </w:r>
          </w:p>
        </w:tc>
        <w:tc>
          <w:tcPr>
            <w:tcW w:w="4395" w:type="dxa"/>
          </w:tcPr>
          <w:p w:rsidR="00225B8C" w:rsidRPr="004F1F15" w:rsidRDefault="004F1F15" w:rsidP="00936F91">
            <w:pPr>
              <w:ind w:left="13"/>
              <w:jc w:val="both"/>
            </w:pPr>
            <w:r>
              <w:t>Rekonstrukce bytu ve škole</w:t>
            </w:r>
          </w:p>
        </w:tc>
        <w:tc>
          <w:tcPr>
            <w:tcW w:w="1134" w:type="dxa"/>
          </w:tcPr>
          <w:p w:rsidR="00225B8C" w:rsidRPr="004F1F15" w:rsidRDefault="004F1F15" w:rsidP="004F1F15">
            <w:pPr>
              <w:ind w:left="13"/>
              <w:jc w:val="center"/>
            </w:pPr>
            <w:r w:rsidRPr="004F1F15">
              <w:t>2017</w:t>
            </w:r>
          </w:p>
        </w:tc>
        <w:tc>
          <w:tcPr>
            <w:tcW w:w="1417" w:type="dxa"/>
          </w:tcPr>
          <w:p w:rsidR="00225B8C" w:rsidRPr="004F1F15" w:rsidRDefault="004F1F15" w:rsidP="004F1F15">
            <w:pPr>
              <w:ind w:left="13"/>
              <w:jc w:val="center"/>
            </w:pPr>
            <w:r>
              <w:t>250.000</w:t>
            </w:r>
          </w:p>
        </w:tc>
        <w:tc>
          <w:tcPr>
            <w:tcW w:w="1843" w:type="dxa"/>
          </w:tcPr>
          <w:p w:rsidR="00225B8C" w:rsidRPr="004F1F15" w:rsidRDefault="004F1F15" w:rsidP="00936F91">
            <w:pPr>
              <w:ind w:left="13"/>
              <w:jc w:val="both"/>
            </w:pPr>
            <w:r w:rsidRPr="004F1F15">
              <w:t>D</w:t>
            </w:r>
            <w:r>
              <w:t>otace z </w:t>
            </w:r>
            <w:proofErr w:type="gramStart"/>
            <w:r>
              <w:t>POV  + vlastní</w:t>
            </w:r>
            <w:proofErr w:type="gramEnd"/>
            <w:r>
              <w:t xml:space="preserve"> zdroje</w:t>
            </w:r>
          </w:p>
        </w:tc>
      </w:tr>
      <w:tr w:rsidR="00697001" w:rsidTr="00697001">
        <w:trPr>
          <w:trHeight w:val="108"/>
        </w:trPr>
        <w:tc>
          <w:tcPr>
            <w:tcW w:w="1147" w:type="dxa"/>
          </w:tcPr>
          <w:p w:rsidR="00225B8C" w:rsidRPr="004F1F15" w:rsidRDefault="004F1F15" w:rsidP="004F1F15">
            <w:pPr>
              <w:ind w:left="13"/>
              <w:jc w:val="center"/>
            </w:pPr>
            <w:r>
              <w:t>4.</w:t>
            </w:r>
          </w:p>
        </w:tc>
        <w:tc>
          <w:tcPr>
            <w:tcW w:w="4395" w:type="dxa"/>
          </w:tcPr>
          <w:p w:rsidR="00225B8C" w:rsidRPr="004F1F15" w:rsidRDefault="004F1F15" w:rsidP="00936F91">
            <w:pPr>
              <w:ind w:left="13"/>
              <w:jc w:val="both"/>
            </w:pPr>
            <w:r>
              <w:t>Vybudování chodníků na hřbitově v </w:t>
            </w:r>
            <w:proofErr w:type="spellStart"/>
            <w:r>
              <w:t>Bilině</w:t>
            </w:r>
            <w:proofErr w:type="spellEnd"/>
          </w:p>
        </w:tc>
        <w:tc>
          <w:tcPr>
            <w:tcW w:w="1134" w:type="dxa"/>
          </w:tcPr>
          <w:p w:rsidR="00225B8C" w:rsidRPr="004F1F15" w:rsidRDefault="004F1F15" w:rsidP="004F1F15">
            <w:pPr>
              <w:ind w:left="13"/>
              <w:jc w:val="center"/>
            </w:pPr>
            <w:r>
              <w:t>2017</w:t>
            </w:r>
          </w:p>
        </w:tc>
        <w:tc>
          <w:tcPr>
            <w:tcW w:w="1417" w:type="dxa"/>
          </w:tcPr>
          <w:p w:rsidR="00225B8C" w:rsidRPr="004F1F15" w:rsidRDefault="004F1F15" w:rsidP="004F1F15">
            <w:pPr>
              <w:ind w:left="13"/>
              <w:jc w:val="center"/>
            </w:pPr>
            <w:r>
              <w:t>100.000</w:t>
            </w:r>
          </w:p>
        </w:tc>
        <w:tc>
          <w:tcPr>
            <w:tcW w:w="1843" w:type="dxa"/>
          </w:tcPr>
          <w:p w:rsidR="00225B8C" w:rsidRPr="004F1F15" w:rsidRDefault="004F1F15" w:rsidP="00936F91">
            <w:pPr>
              <w:ind w:left="13"/>
              <w:jc w:val="both"/>
            </w:pPr>
            <w:r w:rsidRPr="004F1F15">
              <w:t>Dotace</w:t>
            </w:r>
            <w:r>
              <w:t xml:space="preserve"> z </w:t>
            </w:r>
            <w:proofErr w:type="spellStart"/>
            <w:r>
              <w:t>Jčk</w:t>
            </w:r>
            <w:proofErr w:type="spellEnd"/>
            <w:r>
              <w:t xml:space="preserve"> + vlastní zdroje</w:t>
            </w:r>
          </w:p>
        </w:tc>
      </w:tr>
      <w:tr w:rsidR="00697001" w:rsidTr="00697001">
        <w:trPr>
          <w:trHeight w:val="108"/>
        </w:trPr>
        <w:tc>
          <w:tcPr>
            <w:tcW w:w="1147" w:type="dxa"/>
          </w:tcPr>
          <w:p w:rsidR="00225B8C" w:rsidRPr="004F1F15" w:rsidRDefault="004F1F15" w:rsidP="004F1F15">
            <w:pPr>
              <w:ind w:left="13"/>
              <w:jc w:val="center"/>
            </w:pPr>
            <w:r>
              <w:t>5.</w:t>
            </w:r>
          </w:p>
        </w:tc>
        <w:tc>
          <w:tcPr>
            <w:tcW w:w="4395" w:type="dxa"/>
          </w:tcPr>
          <w:p w:rsidR="00225B8C" w:rsidRPr="004F1F15" w:rsidRDefault="004F1F15" w:rsidP="00936F91">
            <w:pPr>
              <w:ind w:left="13"/>
              <w:jc w:val="both"/>
            </w:pPr>
            <w:r>
              <w:t>Výměna oken na budově OÚ včetně bytů a vchodových dveří ve Veselíčku</w:t>
            </w:r>
          </w:p>
        </w:tc>
        <w:tc>
          <w:tcPr>
            <w:tcW w:w="1134" w:type="dxa"/>
          </w:tcPr>
          <w:p w:rsidR="00225B8C" w:rsidRPr="004F1F15" w:rsidRDefault="00FF23D5" w:rsidP="004F1F15">
            <w:pPr>
              <w:ind w:left="13"/>
              <w:jc w:val="center"/>
            </w:pPr>
            <w:r>
              <w:t>2017</w:t>
            </w:r>
          </w:p>
        </w:tc>
        <w:tc>
          <w:tcPr>
            <w:tcW w:w="1417" w:type="dxa"/>
          </w:tcPr>
          <w:p w:rsidR="00225B8C" w:rsidRPr="00FF23D5" w:rsidRDefault="00FF23D5" w:rsidP="00FF23D5">
            <w:pPr>
              <w:ind w:left="13"/>
              <w:jc w:val="center"/>
            </w:pPr>
            <w:r>
              <w:t>170.000</w:t>
            </w:r>
          </w:p>
        </w:tc>
        <w:tc>
          <w:tcPr>
            <w:tcW w:w="1843" w:type="dxa"/>
          </w:tcPr>
          <w:p w:rsidR="00225B8C" w:rsidRPr="00FF23D5" w:rsidRDefault="00FF23D5" w:rsidP="00936F91">
            <w:pPr>
              <w:ind w:left="13"/>
              <w:jc w:val="both"/>
            </w:pPr>
            <w:r>
              <w:t>Dotace z POV + vlastní zdroje</w:t>
            </w:r>
          </w:p>
        </w:tc>
      </w:tr>
      <w:tr w:rsidR="00697001" w:rsidTr="00697001">
        <w:trPr>
          <w:trHeight w:val="108"/>
        </w:trPr>
        <w:tc>
          <w:tcPr>
            <w:tcW w:w="1147" w:type="dxa"/>
          </w:tcPr>
          <w:p w:rsidR="00225B8C" w:rsidRPr="00FF23D5" w:rsidRDefault="00FF23D5" w:rsidP="00FF23D5">
            <w:pPr>
              <w:ind w:left="13"/>
              <w:jc w:val="center"/>
            </w:pPr>
            <w:r>
              <w:t>6.</w:t>
            </w:r>
          </w:p>
        </w:tc>
        <w:tc>
          <w:tcPr>
            <w:tcW w:w="4395" w:type="dxa"/>
          </w:tcPr>
          <w:p w:rsidR="00225B8C" w:rsidRPr="00FF23D5" w:rsidRDefault="00FF23D5" w:rsidP="00936F91">
            <w:pPr>
              <w:ind w:left="13"/>
              <w:jc w:val="both"/>
            </w:pPr>
            <w:r w:rsidRPr="00FF23D5">
              <w:t>Výměna krytiny, latí a poškozené části krovu na škole ve Veselíčku</w:t>
            </w:r>
          </w:p>
        </w:tc>
        <w:tc>
          <w:tcPr>
            <w:tcW w:w="1134" w:type="dxa"/>
          </w:tcPr>
          <w:p w:rsidR="00225B8C" w:rsidRPr="00FF23D5" w:rsidRDefault="00FF23D5" w:rsidP="00FF23D5">
            <w:pPr>
              <w:ind w:left="13"/>
              <w:jc w:val="center"/>
            </w:pPr>
            <w:r>
              <w:t>2018</w:t>
            </w:r>
          </w:p>
        </w:tc>
        <w:tc>
          <w:tcPr>
            <w:tcW w:w="1417" w:type="dxa"/>
          </w:tcPr>
          <w:p w:rsidR="00225B8C" w:rsidRPr="00FF23D5" w:rsidRDefault="00FF23D5" w:rsidP="00FF23D5">
            <w:pPr>
              <w:ind w:left="13"/>
              <w:jc w:val="center"/>
            </w:pPr>
            <w:r>
              <w:t>700.000</w:t>
            </w:r>
          </w:p>
        </w:tc>
        <w:tc>
          <w:tcPr>
            <w:tcW w:w="1843" w:type="dxa"/>
          </w:tcPr>
          <w:p w:rsidR="00225B8C" w:rsidRPr="00FF23D5" w:rsidRDefault="00FF23D5" w:rsidP="00FF23D5">
            <w:pPr>
              <w:ind w:left="13"/>
              <w:jc w:val="both"/>
            </w:pPr>
            <w:r>
              <w:t>Dotace z POV + vlastní zdroje</w:t>
            </w:r>
          </w:p>
        </w:tc>
      </w:tr>
      <w:tr w:rsidR="00697001" w:rsidTr="00697001">
        <w:trPr>
          <w:trHeight w:val="108"/>
        </w:trPr>
        <w:tc>
          <w:tcPr>
            <w:tcW w:w="1147" w:type="dxa"/>
          </w:tcPr>
          <w:p w:rsidR="00225B8C" w:rsidRPr="00FF23D5" w:rsidRDefault="00FF23D5" w:rsidP="00FF23D5">
            <w:pPr>
              <w:ind w:left="13"/>
              <w:jc w:val="center"/>
            </w:pPr>
            <w:r>
              <w:t>7.</w:t>
            </w:r>
          </w:p>
        </w:tc>
        <w:tc>
          <w:tcPr>
            <w:tcW w:w="4395" w:type="dxa"/>
          </w:tcPr>
          <w:p w:rsidR="00225B8C" w:rsidRPr="00FF23D5" w:rsidRDefault="00FF23D5" w:rsidP="00936F91">
            <w:pPr>
              <w:ind w:left="13"/>
              <w:jc w:val="both"/>
            </w:pPr>
            <w:r>
              <w:t>Oprava místní komunikace v </w:t>
            </w:r>
            <w:proofErr w:type="spellStart"/>
            <w:r>
              <w:t>Bilině</w:t>
            </w:r>
            <w:proofErr w:type="spellEnd"/>
          </w:p>
        </w:tc>
        <w:tc>
          <w:tcPr>
            <w:tcW w:w="1134" w:type="dxa"/>
          </w:tcPr>
          <w:p w:rsidR="00225B8C" w:rsidRPr="00FF23D5" w:rsidRDefault="00FF23D5" w:rsidP="00FF23D5">
            <w:pPr>
              <w:ind w:left="13"/>
              <w:jc w:val="center"/>
            </w:pPr>
            <w:r>
              <w:t>2019</w:t>
            </w:r>
          </w:p>
        </w:tc>
        <w:tc>
          <w:tcPr>
            <w:tcW w:w="1417" w:type="dxa"/>
          </w:tcPr>
          <w:p w:rsidR="00225B8C" w:rsidRPr="00FF23D5" w:rsidRDefault="00FF23D5" w:rsidP="00FF23D5">
            <w:pPr>
              <w:ind w:left="13"/>
              <w:jc w:val="center"/>
            </w:pPr>
            <w:r>
              <w:t>500.000</w:t>
            </w:r>
          </w:p>
        </w:tc>
        <w:tc>
          <w:tcPr>
            <w:tcW w:w="1843" w:type="dxa"/>
          </w:tcPr>
          <w:p w:rsidR="00225B8C" w:rsidRPr="00FF23D5" w:rsidRDefault="00FF23D5" w:rsidP="00936F91">
            <w:pPr>
              <w:ind w:left="13"/>
              <w:jc w:val="both"/>
            </w:pPr>
            <w:r>
              <w:t>Dotace z POV + vlastní zdroje</w:t>
            </w:r>
          </w:p>
        </w:tc>
      </w:tr>
      <w:tr w:rsidR="00697001" w:rsidTr="00697001">
        <w:trPr>
          <w:trHeight w:val="108"/>
        </w:trPr>
        <w:tc>
          <w:tcPr>
            <w:tcW w:w="1147" w:type="dxa"/>
          </w:tcPr>
          <w:p w:rsidR="00225B8C" w:rsidRPr="00FF23D5" w:rsidRDefault="00FF23D5" w:rsidP="00FF23D5">
            <w:pPr>
              <w:ind w:left="13"/>
              <w:jc w:val="center"/>
            </w:pPr>
            <w:r>
              <w:t>8.</w:t>
            </w:r>
          </w:p>
        </w:tc>
        <w:tc>
          <w:tcPr>
            <w:tcW w:w="4395" w:type="dxa"/>
          </w:tcPr>
          <w:p w:rsidR="00225B8C" w:rsidRPr="00FF23D5" w:rsidRDefault="00FF23D5" w:rsidP="00FF23D5">
            <w:pPr>
              <w:ind w:left="13"/>
              <w:jc w:val="both"/>
            </w:pPr>
            <w:r>
              <w:t>Komple</w:t>
            </w:r>
            <w:r w:rsidRPr="00FF23D5">
              <w:t>xní úprava</w:t>
            </w:r>
            <w:r>
              <w:t xml:space="preserve"> veřejných prostranství</w:t>
            </w:r>
          </w:p>
        </w:tc>
        <w:tc>
          <w:tcPr>
            <w:tcW w:w="1134" w:type="dxa"/>
          </w:tcPr>
          <w:p w:rsidR="00225B8C" w:rsidRPr="00FF23D5" w:rsidRDefault="00FF23D5" w:rsidP="00FF23D5">
            <w:pPr>
              <w:ind w:left="13"/>
              <w:jc w:val="center"/>
            </w:pPr>
            <w:r>
              <w:t>2020</w:t>
            </w:r>
          </w:p>
        </w:tc>
        <w:tc>
          <w:tcPr>
            <w:tcW w:w="1417" w:type="dxa"/>
          </w:tcPr>
          <w:p w:rsidR="00225B8C" w:rsidRPr="00FF23D5" w:rsidRDefault="00FF23D5" w:rsidP="00FF23D5">
            <w:pPr>
              <w:ind w:left="13"/>
              <w:jc w:val="center"/>
            </w:pPr>
            <w:r>
              <w:t>400.000</w:t>
            </w:r>
          </w:p>
        </w:tc>
        <w:tc>
          <w:tcPr>
            <w:tcW w:w="1843" w:type="dxa"/>
          </w:tcPr>
          <w:p w:rsidR="00225B8C" w:rsidRPr="00FF23D5" w:rsidRDefault="00FF23D5" w:rsidP="00FF23D5">
            <w:pPr>
              <w:ind w:left="13"/>
              <w:jc w:val="both"/>
            </w:pPr>
            <w:r>
              <w:t>Dotace z POV + vlastní zdroje</w:t>
            </w:r>
          </w:p>
        </w:tc>
      </w:tr>
      <w:tr w:rsidR="00697001" w:rsidTr="00697001">
        <w:trPr>
          <w:trHeight w:val="108"/>
        </w:trPr>
        <w:tc>
          <w:tcPr>
            <w:tcW w:w="1147" w:type="dxa"/>
          </w:tcPr>
          <w:p w:rsidR="00225B8C" w:rsidRDefault="00225B8C" w:rsidP="00936F91">
            <w:pPr>
              <w:ind w:left="13"/>
              <w:jc w:val="both"/>
              <w:rPr>
                <w:b/>
              </w:rPr>
            </w:pPr>
          </w:p>
        </w:tc>
        <w:tc>
          <w:tcPr>
            <w:tcW w:w="4395" w:type="dxa"/>
          </w:tcPr>
          <w:p w:rsidR="00225B8C" w:rsidRDefault="00225B8C" w:rsidP="00936F91">
            <w:pPr>
              <w:ind w:left="13"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225B8C" w:rsidRDefault="00225B8C" w:rsidP="00936F91">
            <w:pPr>
              <w:ind w:left="13"/>
              <w:jc w:val="both"/>
              <w:rPr>
                <w:b/>
              </w:rPr>
            </w:pPr>
          </w:p>
        </w:tc>
        <w:tc>
          <w:tcPr>
            <w:tcW w:w="1417" w:type="dxa"/>
          </w:tcPr>
          <w:p w:rsidR="00225B8C" w:rsidRDefault="00225B8C" w:rsidP="00936F91">
            <w:pPr>
              <w:ind w:left="13"/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225B8C" w:rsidRDefault="00225B8C" w:rsidP="00936F91">
            <w:pPr>
              <w:ind w:left="13"/>
              <w:jc w:val="both"/>
              <w:rPr>
                <w:b/>
              </w:rPr>
            </w:pPr>
          </w:p>
          <w:p w:rsidR="00FF23D5" w:rsidRDefault="00FF23D5" w:rsidP="00936F91">
            <w:pPr>
              <w:ind w:left="13"/>
              <w:jc w:val="both"/>
              <w:rPr>
                <w:b/>
              </w:rPr>
            </w:pPr>
          </w:p>
        </w:tc>
      </w:tr>
    </w:tbl>
    <w:p w:rsidR="00225B8C" w:rsidRDefault="00225B8C" w:rsidP="00225B8C">
      <w:pPr>
        <w:pStyle w:val="Odstavecseseznamem"/>
        <w:ind w:left="0"/>
        <w:jc w:val="both"/>
      </w:pPr>
    </w:p>
    <w:p w:rsidR="00A8599B" w:rsidRPr="00A8599B" w:rsidRDefault="00A8599B" w:rsidP="00A8599B">
      <w:pPr>
        <w:spacing w:line="360" w:lineRule="auto"/>
        <w:jc w:val="center"/>
        <w:rPr>
          <w:b/>
          <w:sz w:val="28"/>
          <w:szCs w:val="28"/>
        </w:rPr>
      </w:pPr>
    </w:p>
    <w:p w:rsidR="00A8599B" w:rsidRDefault="00A8599B" w:rsidP="00A8599B">
      <w:pPr>
        <w:jc w:val="center"/>
      </w:pPr>
    </w:p>
    <w:p w:rsidR="00A8599B" w:rsidRDefault="00A8599B" w:rsidP="00A8599B">
      <w:pPr>
        <w:jc w:val="center"/>
      </w:pPr>
    </w:p>
    <w:p w:rsidR="00A8599B" w:rsidRDefault="00A8599B" w:rsidP="00A8599B">
      <w:pPr>
        <w:jc w:val="center"/>
      </w:pPr>
    </w:p>
    <w:p w:rsidR="00A8599B" w:rsidRDefault="00A8599B" w:rsidP="00A8599B">
      <w:pPr>
        <w:jc w:val="center"/>
      </w:pPr>
    </w:p>
    <w:p w:rsidR="00FF23D5" w:rsidRDefault="00FF23D5" w:rsidP="00A8599B">
      <w:pPr>
        <w:jc w:val="center"/>
      </w:pPr>
    </w:p>
    <w:p w:rsidR="00912279" w:rsidRPr="007F09DB" w:rsidRDefault="007F09DB" w:rsidP="00A8599B">
      <w:pPr>
        <w:jc w:val="center"/>
        <w:rPr>
          <w:b/>
          <w:sz w:val="28"/>
          <w:szCs w:val="28"/>
        </w:rPr>
      </w:pPr>
      <w:r w:rsidRPr="007F09DB">
        <w:rPr>
          <w:b/>
          <w:sz w:val="28"/>
          <w:szCs w:val="28"/>
        </w:rPr>
        <w:t>Současný a končený stav na období 2016 - 202</w:t>
      </w:r>
      <w:r w:rsidR="00930D73">
        <w:rPr>
          <w:b/>
          <w:sz w:val="28"/>
          <w:szCs w:val="28"/>
        </w:rPr>
        <w:t>0</w:t>
      </w:r>
    </w:p>
    <w:p w:rsidR="00912279" w:rsidRDefault="00912279" w:rsidP="00A8599B">
      <w:pPr>
        <w:jc w:val="center"/>
      </w:pPr>
    </w:p>
    <w:tbl>
      <w:tblPr>
        <w:tblW w:w="9108" w:type="dxa"/>
        <w:tblInd w:w="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34"/>
        <w:gridCol w:w="4154"/>
        <w:gridCol w:w="3920"/>
      </w:tblGrid>
      <w:tr w:rsidR="00912279" w:rsidTr="009071FE">
        <w:trPr>
          <w:trHeight w:val="504"/>
        </w:trPr>
        <w:tc>
          <w:tcPr>
            <w:tcW w:w="1034" w:type="dxa"/>
          </w:tcPr>
          <w:p w:rsidR="00912279" w:rsidRPr="007F09DB" w:rsidRDefault="007F09DB" w:rsidP="00912279">
            <w:pPr>
              <w:jc w:val="center"/>
              <w:rPr>
                <w:b/>
              </w:rPr>
            </w:pPr>
            <w:r>
              <w:rPr>
                <w:b/>
              </w:rPr>
              <w:t xml:space="preserve">Číslo </w:t>
            </w:r>
            <w:r w:rsidRPr="001A479E">
              <w:rPr>
                <w:b/>
              </w:rPr>
              <w:t>projekt</w:t>
            </w:r>
            <w:r>
              <w:rPr>
                <w:b/>
              </w:rPr>
              <w:t>u</w:t>
            </w:r>
          </w:p>
        </w:tc>
        <w:tc>
          <w:tcPr>
            <w:tcW w:w="4154" w:type="dxa"/>
          </w:tcPr>
          <w:p w:rsidR="00912279" w:rsidRDefault="007F09DB" w:rsidP="00912279">
            <w:pPr>
              <w:jc w:val="center"/>
            </w:pPr>
            <w:r>
              <w:rPr>
                <w:b/>
              </w:rPr>
              <w:t xml:space="preserve"> Současný stav</w:t>
            </w:r>
          </w:p>
        </w:tc>
        <w:tc>
          <w:tcPr>
            <w:tcW w:w="3920" w:type="dxa"/>
          </w:tcPr>
          <w:p w:rsidR="00912279" w:rsidRDefault="007F09DB" w:rsidP="00912279">
            <w:pPr>
              <w:jc w:val="center"/>
            </w:pPr>
            <w:r>
              <w:rPr>
                <w:b/>
              </w:rPr>
              <w:t>Konečný stav</w:t>
            </w:r>
          </w:p>
        </w:tc>
      </w:tr>
      <w:tr w:rsidR="00912279" w:rsidTr="009071FE">
        <w:trPr>
          <w:trHeight w:val="576"/>
        </w:trPr>
        <w:tc>
          <w:tcPr>
            <w:tcW w:w="1034" w:type="dxa"/>
          </w:tcPr>
          <w:p w:rsidR="00912279" w:rsidRDefault="007F09DB" w:rsidP="00912279">
            <w:pPr>
              <w:jc w:val="center"/>
            </w:pPr>
            <w:r>
              <w:t>1.</w:t>
            </w:r>
          </w:p>
        </w:tc>
        <w:tc>
          <w:tcPr>
            <w:tcW w:w="4154" w:type="dxa"/>
          </w:tcPr>
          <w:p w:rsidR="00912279" w:rsidRDefault="007F09DB" w:rsidP="007F09DB">
            <w:pPr>
              <w:jc w:val="both"/>
            </w:pPr>
            <w:r>
              <w:t>Obec Veselíčko nemá žádný zděný sklad na nářadí a sklad na techniku pro údržbu obecních ploch</w:t>
            </w:r>
            <w:r w:rsidR="00975D8B">
              <w:t xml:space="preserve"> a objektů.</w:t>
            </w:r>
          </w:p>
        </w:tc>
        <w:tc>
          <w:tcPr>
            <w:tcW w:w="3920" w:type="dxa"/>
          </w:tcPr>
          <w:p w:rsidR="00912279" w:rsidRDefault="00975D8B" w:rsidP="00975D8B">
            <w:pPr>
              <w:jc w:val="both"/>
            </w:pPr>
            <w:r>
              <w:t>Podle projektu a stavebního povolení bude postaven nový zděný sklad na nářadí a garáž pro techniku jako jeden objekt.</w:t>
            </w:r>
          </w:p>
        </w:tc>
      </w:tr>
      <w:tr w:rsidR="00912279" w:rsidTr="009071FE">
        <w:trPr>
          <w:trHeight w:val="624"/>
        </w:trPr>
        <w:tc>
          <w:tcPr>
            <w:tcW w:w="1034" w:type="dxa"/>
          </w:tcPr>
          <w:p w:rsidR="00912279" w:rsidRDefault="00975D8B" w:rsidP="00912279">
            <w:pPr>
              <w:jc w:val="center"/>
            </w:pPr>
            <w:r>
              <w:t>2.</w:t>
            </w:r>
          </w:p>
        </w:tc>
        <w:tc>
          <w:tcPr>
            <w:tcW w:w="4154" w:type="dxa"/>
          </w:tcPr>
          <w:p w:rsidR="00912279" w:rsidRDefault="00975D8B" w:rsidP="00975D8B">
            <w:pPr>
              <w:jc w:val="both"/>
            </w:pPr>
            <w:r>
              <w:t>Kaplička v </w:t>
            </w:r>
            <w:proofErr w:type="spellStart"/>
            <w:r>
              <w:t>Bilině</w:t>
            </w:r>
            <w:proofErr w:type="spellEnd"/>
            <w:r>
              <w:t xml:space="preserve"> je vně opravená, ale vnitřek ne včetně vybavení.</w:t>
            </w:r>
          </w:p>
        </w:tc>
        <w:tc>
          <w:tcPr>
            <w:tcW w:w="3920" w:type="dxa"/>
          </w:tcPr>
          <w:p w:rsidR="00912279" w:rsidRDefault="00975D8B" w:rsidP="00975D8B">
            <w:pPr>
              <w:jc w:val="both"/>
            </w:pPr>
            <w:r>
              <w:t>Po opravě a vybavení bude moci být kaplička zpřístupněna návštěvníkům.</w:t>
            </w:r>
          </w:p>
        </w:tc>
      </w:tr>
      <w:tr w:rsidR="00912279" w:rsidTr="009071FE">
        <w:trPr>
          <w:trHeight w:val="636"/>
        </w:trPr>
        <w:tc>
          <w:tcPr>
            <w:tcW w:w="1034" w:type="dxa"/>
          </w:tcPr>
          <w:p w:rsidR="00912279" w:rsidRDefault="00975D8B" w:rsidP="00912279">
            <w:pPr>
              <w:jc w:val="center"/>
            </w:pPr>
            <w:r>
              <w:t>3.</w:t>
            </w:r>
          </w:p>
        </w:tc>
        <w:tc>
          <w:tcPr>
            <w:tcW w:w="4154" w:type="dxa"/>
          </w:tcPr>
          <w:p w:rsidR="00912279" w:rsidRDefault="00975D8B" w:rsidP="00975D8B">
            <w:pPr>
              <w:jc w:val="both"/>
            </w:pPr>
            <w:r>
              <w:t xml:space="preserve">V bývalé škole je byt, který v současné době obec využívá k uskladnění dražšího nářadí a techniky pro údržbu ploch. </w:t>
            </w:r>
          </w:p>
        </w:tc>
        <w:tc>
          <w:tcPr>
            <w:tcW w:w="3920" w:type="dxa"/>
          </w:tcPr>
          <w:p w:rsidR="00912279" w:rsidRDefault="00975D8B" w:rsidP="00375CD9">
            <w:pPr>
              <w:jc w:val="both"/>
            </w:pPr>
            <w:r>
              <w:t xml:space="preserve">Po postavení skladu a garáže bude byt </w:t>
            </w:r>
            <w:r w:rsidR="00375CD9">
              <w:t>zrekonstruován</w:t>
            </w:r>
            <w:r>
              <w:t xml:space="preserve"> k bydlení pro jednu rodinu.</w:t>
            </w:r>
          </w:p>
        </w:tc>
      </w:tr>
      <w:tr w:rsidR="00975D8B" w:rsidTr="009071FE">
        <w:trPr>
          <w:trHeight w:val="636"/>
        </w:trPr>
        <w:tc>
          <w:tcPr>
            <w:tcW w:w="1034" w:type="dxa"/>
          </w:tcPr>
          <w:p w:rsidR="00975D8B" w:rsidRDefault="00042BCD" w:rsidP="00912279">
            <w:pPr>
              <w:jc w:val="center"/>
            </w:pPr>
            <w:r>
              <w:t>4.</w:t>
            </w:r>
          </w:p>
        </w:tc>
        <w:tc>
          <w:tcPr>
            <w:tcW w:w="4154" w:type="dxa"/>
          </w:tcPr>
          <w:p w:rsidR="00975D8B" w:rsidRDefault="00042BCD" w:rsidP="00042BCD">
            <w:pPr>
              <w:jc w:val="both"/>
            </w:pPr>
            <w:r>
              <w:t>Na hřbitově v </w:t>
            </w:r>
            <w:proofErr w:type="spellStart"/>
            <w:r>
              <w:t>Bilině</w:t>
            </w:r>
            <w:proofErr w:type="spellEnd"/>
            <w:r>
              <w:t xml:space="preserve"> jsou od dvou vstupních bran hlavní cestičky jen s travnatým povrchem a na jaře a po větších deštích jsou blátivé.  </w:t>
            </w:r>
          </w:p>
        </w:tc>
        <w:tc>
          <w:tcPr>
            <w:tcW w:w="3920" w:type="dxa"/>
          </w:tcPr>
          <w:p w:rsidR="00975D8B" w:rsidRDefault="00042BCD" w:rsidP="009071FE">
            <w:pPr>
              <w:jc w:val="both"/>
            </w:pPr>
            <w:r>
              <w:t xml:space="preserve"> </w:t>
            </w:r>
            <w:proofErr w:type="gramStart"/>
            <w:r>
              <w:t>Vydlážděním  hlavních</w:t>
            </w:r>
            <w:proofErr w:type="gramEnd"/>
            <w:r>
              <w:t xml:space="preserve"> cestiček malými dlažebními kostkami a jejich spojnice u márnice </w:t>
            </w:r>
            <w:r w:rsidR="009071FE">
              <w:t xml:space="preserve">se zkulturní návštěvám chození na hřbitově. </w:t>
            </w:r>
          </w:p>
        </w:tc>
      </w:tr>
      <w:tr w:rsidR="00975D8B" w:rsidTr="009071FE">
        <w:trPr>
          <w:trHeight w:val="636"/>
        </w:trPr>
        <w:tc>
          <w:tcPr>
            <w:tcW w:w="1034" w:type="dxa"/>
          </w:tcPr>
          <w:p w:rsidR="00975D8B" w:rsidRDefault="009071FE" w:rsidP="00912279">
            <w:pPr>
              <w:jc w:val="center"/>
            </w:pPr>
            <w:r>
              <w:t>5.</w:t>
            </w:r>
          </w:p>
        </w:tc>
        <w:tc>
          <w:tcPr>
            <w:tcW w:w="4154" w:type="dxa"/>
          </w:tcPr>
          <w:p w:rsidR="00975D8B" w:rsidRDefault="00EB3B61" w:rsidP="009071FE">
            <w:pPr>
              <w:jc w:val="both"/>
            </w:pPr>
            <w:r>
              <w:t>Na budově obecního úřadu a v bytech v prvním patře jsou stará dřevěná špaletová okna, která již málo těsní, jdou špatně otevírat a zavírat.</w:t>
            </w:r>
          </w:p>
        </w:tc>
        <w:tc>
          <w:tcPr>
            <w:tcW w:w="3920" w:type="dxa"/>
          </w:tcPr>
          <w:p w:rsidR="00975D8B" w:rsidRDefault="00EB3B61" w:rsidP="009071FE">
            <w:pPr>
              <w:jc w:val="both"/>
            </w:pPr>
            <w:r>
              <w:t xml:space="preserve">Výměnou celkem </w:t>
            </w:r>
            <w:proofErr w:type="gramStart"/>
            <w:r>
              <w:t>10 –ti</w:t>
            </w:r>
            <w:proofErr w:type="gramEnd"/>
            <w:r>
              <w:t xml:space="preserve"> velkých a 4 malých oken se sníží energetická náročnost budovy a zlepší se její vzhled.</w:t>
            </w:r>
          </w:p>
        </w:tc>
      </w:tr>
      <w:tr w:rsidR="009071FE" w:rsidTr="009071FE">
        <w:trPr>
          <w:trHeight w:val="636"/>
        </w:trPr>
        <w:tc>
          <w:tcPr>
            <w:tcW w:w="1034" w:type="dxa"/>
          </w:tcPr>
          <w:p w:rsidR="009071FE" w:rsidRDefault="00EB3B61" w:rsidP="00912279">
            <w:pPr>
              <w:jc w:val="center"/>
            </w:pPr>
            <w:r>
              <w:t>6.</w:t>
            </w:r>
          </w:p>
        </w:tc>
        <w:tc>
          <w:tcPr>
            <w:tcW w:w="4154" w:type="dxa"/>
          </w:tcPr>
          <w:p w:rsidR="009071FE" w:rsidRDefault="009071FE" w:rsidP="009071FE">
            <w:pPr>
              <w:jc w:val="both"/>
            </w:pPr>
            <w:r>
              <w:t>Na bývalé škole ve Veselíčku je stará krytina z bobrových tašek, která po větších deštích, či krupobití praská a musí se často opravovat.</w:t>
            </w:r>
          </w:p>
        </w:tc>
        <w:tc>
          <w:tcPr>
            <w:tcW w:w="3920" w:type="dxa"/>
          </w:tcPr>
          <w:p w:rsidR="009071FE" w:rsidRDefault="009071FE" w:rsidP="005B4801">
            <w:pPr>
              <w:jc w:val="both"/>
            </w:pPr>
            <w:r>
              <w:t xml:space="preserve">Výměnou krytiny, latí a poškozených </w:t>
            </w:r>
            <w:r w:rsidR="00EB3B61">
              <w:t xml:space="preserve">částí krovu se předejde častým finančně náročným opravám a zlepší se vzhled budovy. </w:t>
            </w:r>
          </w:p>
        </w:tc>
      </w:tr>
      <w:tr w:rsidR="00EB3B61" w:rsidTr="009071FE">
        <w:trPr>
          <w:trHeight w:val="636"/>
        </w:trPr>
        <w:tc>
          <w:tcPr>
            <w:tcW w:w="1034" w:type="dxa"/>
          </w:tcPr>
          <w:p w:rsidR="00EB3B61" w:rsidRDefault="00EB3B61" w:rsidP="00912279">
            <w:pPr>
              <w:jc w:val="center"/>
            </w:pPr>
            <w:r>
              <w:t>7.</w:t>
            </w:r>
          </w:p>
          <w:p w:rsidR="00EB3B61" w:rsidRDefault="00EB3B61" w:rsidP="00912279">
            <w:pPr>
              <w:jc w:val="center"/>
            </w:pPr>
          </w:p>
        </w:tc>
        <w:tc>
          <w:tcPr>
            <w:tcW w:w="4154" w:type="dxa"/>
          </w:tcPr>
          <w:p w:rsidR="00EB3B61" w:rsidRDefault="00EB3B61" w:rsidP="00EB3B61">
            <w:pPr>
              <w:jc w:val="both"/>
            </w:pPr>
            <w:r>
              <w:t xml:space="preserve">V </w:t>
            </w:r>
            <w:proofErr w:type="spellStart"/>
            <w:r>
              <w:t>Bilině</w:t>
            </w:r>
            <w:proofErr w:type="spellEnd"/>
            <w:r>
              <w:t xml:space="preserve"> je 800 m dlouhá místní komunikace, která byla částečně opravena položením prosívky v roce 2012. Na svažitou část v délce 150 m byl položen asfalt.</w:t>
            </w:r>
          </w:p>
        </w:tc>
        <w:tc>
          <w:tcPr>
            <w:tcW w:w="3920" w:type="dxa"/>
          </w:tcPr>
          <w:p w:rsidR="00EB3B61" w:rsidRDefault="005B4801" w:rsidP="005B4801">
            <w:pPr>
              <w:jc w:val="both"/>
            </w:pPr>
            <w:r>
              <w:t xml:space="preserve">K další opravě by došlo po sedmi letech. Kromě základní opravy bude vhodné </w:t>
            </w:r>
            <w:proofErr w:type="gramStart"/>
            <w:r>
              <w:t>udělat  další</w:t>
            </w:r>
            <w:proofErr w:type="gramEnd"/>
            <w:r>
              <w:t xml:space="preserve"> část úseku s asfaltovým povrchem.</w:t>
            </w:r>
          </w:p>
        </w:tc>
      </w:tr>
      <w:tr w:rsidR="00EB3B61" w:rsidTr="009071FE">
        <w:trPr>
          <w:trHeight w:val="636"/>
        </w:trPr>
        <w:tc>
          <w:tcPr>
            <w:tcW w:w="1034" w:type="dxa"/>
          </w:tcPr>
          <w:p w:rsidR="00EB3B61" w:rsidRDefault="005B4801" w:rsidP="00912279">
            <w:pPr>
              <w:jc w:val="center"/>
            </w:pPr>
            <w:r>
              <w:t xml:space="preserve">8. </w:t>
            </w:r>
          </w:p>
        </w:tc>
        <w:tc>
          <w:tcPr>
            <w:tcW w:w="4154" w:type="dxa"/>
          </w:tcPr>
          <w:p w:rsidR="00EB3B61" w:rsidRDefault="005B4801" w:rsidP="009071FE">
            <w:pPr>
              <w:jc w:val="both"/>
            </w:pPr>
            <w:r>
              <w:t>Hlavní často využívané veřejné plochy byly zpevněny v roce 2011 za využití dotace z PRV.</w:t>
            </w:r>
          </w:p>
        </w:tc>
        <w:tc>
          <w:tcPr>
            <w:tcW w:w="3920" w:type="dxa"/>
          </w:tcPr>
          <w:p w:rsidR="00EB3B61" w:rsidRDefault="005B4801" w:rsidP="009071FE">
            <w:r>
              <w:t>Tyto plochy budou potřebovat po devíti letech znovu opravit a upravit.</w:t>
            </w:r>
          </w:p>
        </w:tc>
      </w:tr>
    </w:tbl>
    <w:p w:rsidR="00A8599B" w:rsidRPr="00A8599B" w:rsidRDefault="00A8599B" w:rsidP="00A8599B">
      <w:pPr>
        <w:jc w:val="center"/>
      </w:pPr>
    </w:p>
    <w:sectPr w:rsidR="00A8599B" w:rsidRPr="00A8599B" w:rsidSect="00DB0004">
      <w:pgSz w:w="11906" w:h="16838"/>
      <w:pgMar w:top="1258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8A0" w:rsidRDefault="003A68A0">
      <w:r>
        <w:separator/>
      </w:r>
    </w:p>
  </w:endnote>
  <w:endnote w:type="continuationSeparator" w:id="0">
    <w:p w:rsidR="003A68A0" w:rsidRDefault="003A68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8A0" w:rsidRDefault="003A68A0">
      <w:r>
        <w:separator/>
      </w:r>
    </w:p>
  </w:footnote>
  <w:footnote w:type="continuationSeparator" w:id="0">
    <w:p w:rsidR="003A68A0" w:rsidRDefault="003A68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34637"/>
    <w:multiLevelType w:val="hybridMultilevel"/>
    <w:tmpl w:val="5E5C490E"/>
    <w:lvl w:ilvl="0" w:tplc="EA36CF7E">
      <w:start w:val="1"/>
      <w:numFmt w:val="upperRoman"/>
      <w:lvlText w:val="%1."/>
      <w:lvlJc w:val="left"/>
      <w:pPr>
        <w:ind w:left="723" w:hanging="72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3" w:hanging="360"/>
      </w:pPr>
    </w:lvl>
    <w:lvl w:ilvl="2" w:tplc="0405001B" w:tentative="1">
      <w:start w:val="1"/>
      <w:numFmt w:val="lowerRoman"/>
      <w:lvlText w:val="%3."/>
      <w:lvlJc w:val="right"/>
      <w:pPr>
        <w:ind w:left="1803" w:hanging="180"/>
      </w:pPr>
    </w:lvl>
    <w:lvl w:ilvl="3" w:tplc="0405000F" w:tentative="1">
      <w:start w:val="1"/>
      <w:numFmt w:val="decimal"/>
      <w:lvlText w:val="%4."/>
      <w:lvlJc w:val="left"/>
      <w:pPr>
        <w:ind w:left="2523" w:hanging="360"/>
      </w:pPr>
    </w:lvl>
    <w:lvl w:ilvl="4" w:tplc="04050019" w:tentative="1">
      <w:start w:val="1"/>
      <w:numFmt w:val="lowerLetter"/>
      <w:lvlText w:val="%5."/>
      <w:lvlJc w:val="left"/>
      <w:pPr>
        <w:ind w:left="3243" w:hanging="360"/>
      </w:pPr>
    </w:lvl>
    <w:lvl w:ilvl="5" w:tplc="0405001B" w:tentative="1">
      <w:start w:val="1"/>
      <w:numFmt w:val="lowerRoman"/>
      <w:lvlText w:val="%6."/>
      <w:lvlJc w:val="right"/>
      <w:pPr>
        <w:ind w:left="3963" w:hanging="180"/>
      </w:pPr>
    </w:lvl>
    <w:lvl w:ilvl="6" w:tplc="0405000F" w:tentative="1">
      <w:start w:val="1"/>
      <w:numFmt w:val="decimal"/>
      <w:lvlText w:val="%7."/>
      <w:lvlJc w:val="left"/>
      <w:pPr>
        <w:ind w:left="4683" w:hanging="360"/>
      </w:pPr>
    </w:lvl>
    <w:lvl w:ilvl="7" w:tplc="04050019" w:tentative="1">
      <w:start w:val="1"/>
      <w:numFmt w:val="lowerLetter"/>
      <w:lvlText w:val="%8."/>
      <w:lvlJc w:val="left"/>
      <w:pPr>
        <w:ind w:left="5403" w:hanging="360"/>
      </w:pPr>
    </w:lvl>
    <w:lvl w:ilvl="8" w:tplc="040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>
    <w:nsid w:val="46A6216E"/>
    <w:multiLevelType w:val="singleLevel"/>
    <w:tmpl w:val="F0E2CA28"/>
    <w:lvl w:ilvl="0">
      <w:start w:val="1"/>
      <w:numFmt w:val="lowerLetter"/>
      <w:lvlText w:val="%1)"/>
      <w:legacy w:legacy="1" w:legacySpace="0" w:legacyIndent="360"/>
      <w:lvlJc w:val="left"/>
      <w:pPr>
        <w:ind w:left="1069" w:hanging="360"/>
      </w:pPr>
    </w:lvl>
  </w:abstractNum>
  <w:abstractNum w:abstractNumId="2">
    <w:nsid w:val="64AB3B2B"/>
    <w:multiLevelType w:val="hybridMultilevel"/>
    <w:tmpl w:val="C9C63DC4"/>
    <w:lvl w:ilvl="0" w:tplc="1BB0AC86">
      <w:start w:val="1"/>
      <w:numFmt w:val="lowerLetter"/>
      <w:lvlText w:val="%1)"/>
      <w:lvlJc w:val="left"/>
      <w:pPr>
        <w:ind w:left="107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6CF36C7D"/>
    <w:multiLevelType w:val="hybridMultilevel"/>
    <w:tmpl w:val="A7B6909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B05A3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379E"/>
    <w:rsid w:val="00042BCD"/>
    <w:rsid w:val="0005152F"/>
    <w:rsid w:val="000D0DC5"/>
    <w:rsid w:val="000D4BD4"/>
    <w:rsid w:val="00185ABB"/>
    <w:rsid w:val="001A479E"/>
    <w:rsid w:val="001B6354"/>
    <w:rsid w:val="001C0A80"/>
    <w:rsid w:val="001D3752"/>
    <w:rsid w:val="001E63AA"/>
    <w:rsid w:val="00225B8C"/>
    <w:rsid w:val="00250DA9"/>
    <w:rsid w:val="002609C7"/>
    <w:rsid w:val="00264FB1"/>
    <w:rsid w:val="00272241"/>
    <w:rsid w:val="00277C97"/>
    <w:rsid w:val="00296C6F"/>
    <w:rsid w:val="002C075E"/>
    <w:rsid w:val="002D08E5"/>
    <w:rsid w:val="002E5353"/>
    <w:rsid w:val="00362770"/>
    <w:rsid w:val="00375CD9"/>
    <w:rsid w:val="003977C1"/>
    <w:rsid w:val="003A68A0"/>
    <w:rsid w:val="003B3950"/>
    <w:rsid w:val="003D285B"/>
    <w:rsid w:val="004119B5"/>
    <w:rsid w:val="00474865"/>
    <w:rsid w:val="0047631C"/>
    <w:rsid w:val="0048466F"/>
    <w:rsid w:val="004A4D7C"/>
    <w:rsid w:val="004F1F15"/>
    <w:rsid w:val="005556AD"/>
    <w:rsid w:val="005B4801"/>
    <w:rsid w:val="006459FC"/>
    <w:rsid w:val="00682B74"/>
    <w:rsid w:val="00697001"/>
    <w:rsid w:val="006B349B"/>
    <w:rsid w:val="00712855"/>
    <w:rsid w:val="00722A67"/>
    <w:rsid w:val="00731E75"/>
    <w:rsid w:val="007576C3"/>
    <w:rsid w:val="0076325A"/>
    <w:rsid w:val="00764259"/>
    <w:rsid w:val="00774829"/>
    <w:rsid w:val="007A1A06"/>
    <w:rsid w:val="007B2C23"/>
    <w:rsid w:val="007F09DB"/>
    <w:rsid w:val="008719AF"/>
    <w:rsid w:val="008C3F8A"/>
    <w:rsid w:val="008F1CC7"/>
    <w:rsid w:val="008F5C63"/>
    <w:rsid w:val="009005A9"/>
    <w:rsid w:val="009071FE"/>
    <w:rsid w:val="00912279"/>
    <w:rsid w:val="00930D73"/>
    <w:rsid w:val="00975D8B"/>
    <w:rsid w:val="009A1324"/>
    <w:rsid w:val="009B52A6"/>
    <w:rsid w:val="009E1715"/>
    <w:rsid w:val="00A07EE3"/>
    <w:rsid w:val="00A74C09"/>
    <w:rsid w:val="00A8599B"/>
    <w:rsid w:val="00AA21D5"/>
    <w:rsid w:val="00B06030"/>
    <w:rsid w:val="00B422A9"/>
    <w:rsid w:val="00B67A1D"/>
    <w:rsid w:val="00BB2890"/>
    <w:rsid w:val="00C2766C"/>
    <w:rsid w:val="00C72DFD"/>
    <w:rsid w:val="00CC59EC"/>
    <w:rsid w:val="00D06167"/>
    <w:rsid w:val="00D27289"/>
    <w:rsid w:val="00D561A3"/>
    <w:rsid w:val="00D800EE"/>
    <w:rsid w:val="00DA2C2D"/>
    <w:rsid w:val="00DB0004"/>
    <w:rsid w:val="00DF34C7"/>
    <w:rsid w:val="00E273C2"/>
    <w:rsid w:val="00E662AD"/>
    <w:rsid w:val="00EB3B61"/>
    <w:rsid w:val="00EC2108"/>
    <w:rsid w:val="00EE379E"/>
    <w:rsid w:val="00EE7251"/>
    <w:rsid w:val="00F044CB"/>
    <w:rsid w:val="00F71454"/>
    <w:rsid w:val="00FF2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1715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C72DFD"/>
    <w:pPr>
      <w:keepNext/>
      <w:ind w:left="708"/>
      <w:jc w:val="both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rsid w:val="009E1715"/>
    <w:pPr>
      <w:ind w:left="720"/>
    </w:pPr>
  </w:style>
  <w:style w:type="paragraph" w:styleId="Zhlav">
    <w:name w:val="header"/>
    <w:basedOn w:val="Normln"/>
    <w:semiHidden/>
    <w:rsid w:val="009E1715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9E1715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A8599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C72DFD"/>
    <w:rPr>
      <w:b/>
      <w:bCs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2D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2D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6</Pages>
  <Words>1389</Words>
  <Characters>8200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</vt:lpstr>
    </vt:vector>
  </TitlesOfParts>
  <Company>KUJC</Company>
  <LinksUpToDate>false</LinksUpToDate>
  <CharactersWithSpaces>9570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</dc:title>
  <dc:creator>poviserova</dc:creator>
  <cp:lastModifiedBy>uzivatel</cp:lastModifiedBy>
  <cp:revision>16</cp:revision>
  <cp:lastPrinted>2015-11-13T10:26:00Z</cp:lastPrinted>
  <dcterms:created xsi:type="dcterms:W3CDTF">2015-10-22T09:24:00Z</dcterms:created>
  <dcterms:modified xsi:type="dcterms:W3CDTF">2015-11-13T10:27:00Z</dcterms:modified>
</cp:coreProperties>
</file>